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DBD8E" w14:textId="77777777" w:rsidR="001B7965" w:rsidRPr="008D6A62" w:rsidRDefault="001B7965" w:rsidP="001B7965">
      <w:pPr>
        <w:ind w:left="-1170"/>
        <w:rPr>
          <w:rFonts w:ascii="Arial" w:hAnsi="Arial" w:cs="Arial"/>
          <w:szCs w:val="24"/>
        </w:rPr>
      </w:pPr>
      <w:r w:rsidRPr="008D6A62">
        <w:rPr>
          <w:rFonts w:ascii="Arial" w:hAnsi="Arial" w:cs="Arial"/>
          <w:noProof/>
          <w:szCs w:val="24"/>
        </w:rPr>
        <w:drawing>
          <wp:inline distT="0" distB="0" distL="0" distR="0" wp14:anchorId="0689FE14" wp14:editId="76E50926">
            <wp:extent cx="6397948" cy="590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68676" cy="597078"/>
                    </a:xfrm>
                    <a:prstGeom prst="rect">
                      <a:avLst/>
                    </a:prstGeom>
                    <a:noFill/>
                  </pic:spPr>
                </pic:pic>
              </a:graphicData>
            </a:graphic>
          </wp:inline>
        </w:drawing>
      </w:r>
    </w:p>
    <w:tbl>
      <w:tblPr>
        <w:tblStyle w:val="TableGrid"/>
        <w:tblW w:w="10075" w:type="dxa"/>
        <w:tblInd w:w="-1170" w:type="dxa"/>
        <w:shd w:val="clear" w:color="auto" w:fill="33CCCC"/>
        <w:tblLook w:val="04A0" w:firstRow="1" w:lastRow="0" w:firstColumn="1" w:lastColumn="0" w:noHBand="0" w:noVBand="1"/>
      </w:tblPr>
      <w:tblGrid>
        <w:gridCol w:w="10075"/>
      </w:tblGrid>
      <w:tr w:rsidR="001B7965" w:rsidRPr="008D6A62" w14:paraId="7289ACA2" w14:textId="77777777" w:rsidTr="00B97F99">
        <w:trPr>
          <w:trHeight w:val="476"/>
        </w:trPr>
        <w:tc>
          <w:tcPr>
            <w:tcW w:w="10075" w:type="dxa"/>
            <w:tcBorders>
              <w:top w:val="single" w:sz="4" w:space="0" w:color="33CCCC"/>
              <w:left w:val="single" w:sz="4" w:space="0" w:color="33CCCC"/>
              <w:bottom w:val="single" w:sz="4" w:space="0" w:color="33CCCC"/>
              <w:right w:val="single" w:sz="4" w:space="0" w:color="33CCCC"/>
            </w:tcBorders>
            <w:shd w:val="clear" w:color="auto" w:fill="33CCCC"/>
            <w:vAlign w:val="center"/>
          </w:tcPr>
          <w:p w14:paraId="34BDDB0F" w14:textId="77777777" w:rsidR="001B7965" w:rsidRPr="008D6A62" w:rsidRDefault="001B7965" w:rsidP="00B97F99">
            <w:pPr>
              <w:spacing w:before="0" w:after="0" w:line="240" w:lineRule="auto"/>
              <w:jc w:val="center"/>
              <w:rPr>
                <w:rFonts w:ascii="Arial" w:hAnsi="Arial" w:cs="Arial"/>
                <w:b/>
                <w:sz w:val="32"/>
                <w:szCs w:val="24"/>
              </w:rPr>
            </w:pPr>
            <w:r w:rsidRPr="00EB3284">
              <w:rPr>
                <w:rFonts w:ascii="Arial" w:hAnsi="Arial" w:cs="Arial"/>
                <w:b/>
                <w:color w:val="FFFFFF" w:themeColor="background1"/>
                <w:sz w:val="28"/>
                <w:szCs w:val="24"/>
              </w:rPr>
              <w:t>THÔNG TIN HÒA GIẢI VIÊN</w:t>
            </w:r>
          </w:p>
        </w:tc>
      </w:tr>
    </w:tbl>
    <w:p w14:paraId="26B0A90E" w14:textId="77777777" w:rsidR="001B7965" w:rsidRPr="008D6A62" w:rsidRDefault="001B7965" w:rsidP="001B7965">
      <w:pPr>
        <w:ind w:left="-1170"/>
        <w:rPr>
          <w:rFonts w:ascii="Arial" w:hAnsi="Arial" w:cs="Arial"/>
          <w:szCs w:val="24"/>
        </w:rPr>
      </w:pPr>
    </w:p>
    <w:tbl>
      <w:tblPr>
        <w:tblStyle w:val="TableGrid"/>
        <w:tblW w:w="9990" w:type="dxa"/>
        <w:tblInd w:w="-10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9"/>
        <w:gridCol w:w="5342"/>
        <w:gridCol w:w="4029"/>
      </w:tblGrid>
      <w:tr w:rsidR="00817D42" w:rsidRPr="00606B1E" w14:paraId="241D4484" w14:textId="77777777" w:rsidTr="004C37C9">
        <w:trPr>
          <w:trHeight w:val="665"/>
        </w:trPr>
        <w:tc>
          <w:tcPr>
            <w:tcW w:w="5961" w:type="dxa"/>
            <w:gridSpan w:val="2"/>
            <w:vAlign w:val="center"/>
          </w:tcPr>
          <w:p w14:paraId="62524EA2" w14:textId="40215DB9" w:rsidR="001B7965" w:rsidRPr="00B1541B" w:rsidRDefault="001A119D" w:rsidP="00B97F99">
            <w:pPr>
              <w:spacing w:before="0" w:after="0" w:line="276" w:lineRule="auto"/>
              <w:jc w:val="left"/>
              <w:rPr>
                <w:rFonts w:ascii="Arial" w:hAnsi="Arial" w:cs="Arial"/>
                <w:b/>
                <w:sz w:val="22"/>
              </w:rPr>
            </w:pPr>
            <w:r w:rsidRPr="001A119D">
              <w:rPr>
                <w:rFonts w:ascii="Arial" w:hAnsi="Arial" w:cs="Arial"/>
                <w:b/>
                <w:color w:val="222A35" w:themeColor="text2" w:themeShade="80"/>
                <w:sz w:val="22"/>
              </w:rPr>
              <w:t>Tat Lim</w:t>
            </w:r>
          </w:p>
        </w:tc>
        <w:tc>
          <w:tcPr>
            <w:tcW w:w="4029" w:type="dxa"/>
            <w:vMerge w:val="restart"/>
            <w:vAlign w:val="center"/>
          </w:tcPr>
          <w:p w14:paraId="0A9F80CF" w14:textId="0AE3AC0C" w:rsidR="001B7965" w:rsidRPr="00606B1E" w:rsidRDefault="00817D42" w:rsidP="00B97F99">
            <w:pPr>
              <w:spacing w:line="276" w:lineRule="auto"/>
              <w:jc w:val="center"/>
              <w:rPr>
                <w:rFonts w:ascii="Arial" w:hAnsi="Arial" w:cs="Arial"/>
                <w:sz w:val="22"/>
              </w:rPr>
            </w:pPr>
            <w:r>
              <w:rPr>
                <w:rFonts w:ascii="Arial" w:hAnsi="Arial" w:cs="Arial"/>
                <w:noProof/>
                <w:sz w:val="22"/>
              </w:rPr>
              <w:drawing>
                <wp:inline distT="0" distB="0" distL="0" distR="0" wp14:anchorId="5B4BEC66" wp14:editId="65FC1692">
                  <wp:extent cx="2421271" cy="2617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_2020_02_20T09_21_18_927Z.png"/>
                          <pic:cNvPicPr/>
                        </pic:nvPicPr>
                        <pic:blipFill>
                          <a:blip r:embed="rId5">
                            <a:extLst>
                              <a:ext uri="{28A0092B-C50C-407E-A947-70E740481C1C}">
                                <a14:useLocalDpi xmlns:a14="http://schemas.microsoft.com/office/drawing/2010/main" val="0"/>
                              </a:ext>
                            </a:extLst>
                          </a:blip>
                          <a:stretch>
                            <a:fillRect/>
                          </a:stretch>
                        </pic:blipFill>
                        <pic:spPr>
                          <a:xfrm>
                            <a:off x="0" y="0"/>
                            <a:ext cx="2466804" cy="2666693"/>
                          </a:xfrm>
                          <a:prstGeom prst="rect">
                            <a:avLst/>
                          </a:prstGeom>
                        </pic:spPr>
                      </pic:pic>
                    </a:graphicData>
                  </a:graphic>
                </wp:inline>
              </w:drawing>
            </w:r>
          </w:p>
        </w:tc>
      </w:tr>
      <w:tr w:rsidR="00817D42" w:rsidRPr="00606B1E" w14:paraId="19621B64" w14:textId="77777777" w:rsidTr="004C37C9">
        <w:tc>
          <w:tcPr>
            <w:tcW w:w="619" w:type="dxa"/>
            <w:vAlign w:val="center"/>
          </w:tcPr>
          <w:p w14:paraId="11DA4217" w14:textId="77777777" w:rsidR="001B7965" w:rsidRPr="00606B1E" w:rsidRDefault="001B7965" w:rsidP="00B97F99">
            <w:pPr>
              <w:spacing w:line="276" w:lineRule="auto"/>
              <w:ind w:right="27"/>
              <w:jc w:val="center"/>
              <w:rPr>
                <w:rFonts w:ascii="Arial" w:hAnsi="Arial" w:cs="Arial"/>
                <w:sz w:val="22"/>
              </w:rPr>
            </w:pPr>
            <w:r>
              <w:rPr>
                <w:noProof/>
              </w:rPr>
              <w:drawing>
                <wp:inline distT="0" distB="0" distL="0" distR="0" wp14:anchorId="49E00396" wp14:editId="31F67B84">
                  <wp:extent cx="182880" cy="182880"/>
                  <wp:effectExtent l="0" t="0" r="7620" b="7620"/>
                  <wp:docPr id="4" name="Picture 4" descr="Kết quả hình ảnh cho lugg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luggage ic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175" cy="194175"/>
                          </a:xfrm>
                          <a:prstGeom prst="rect">
                            <a:avLst/>
                          </a:prstGeom>
                          <a:noFill/>
                          <a:ln>
                            <a:noFill/>
                          </a:ln>
                        </pic:spPr>
                      </pic:pic>
                    </a:graphicData>
                  </a:graphic>
                </wp:inline>
              </w:drawing>
            </w:r>
          </w:p>
        </w:tc>
        <w:tc>
          <w:tcPr>
            <w:tcW w:w="5342" w:type="dxa"/>
            <w:vAlign w:val="center"/>
          </w:tcPr>
          <w:p w14:paraId="7D26206D" w14:textId="5CAEA4BD" w:rsidR="001B7965" w:rsidRPr="007D10D6" w:rsidRDefault="001B7965" w:rsidP="00B97F99">
            <w:pPr>
              <w:spacing w:after="0" w:line="264" w:lineRule="auto"/>
              <w:rPr>
                <w:rFonts w:ascii="Arial" w:hAnsi="Arial" w:cs="Arial"/>
                <w:sz w:val="22"/>
                <w:lang w:val="vi-VN"/>
              </w:rPr>
            </w:pPr>
            <w:proofErr w:type="spellStart"/>
            <w:r>
              <w:rPr>
                <w:rFonts w:ascii="Arial" w:hAnsi="Arial" w:cs="Arial"/>
                <w:sz w:val="22"/>
              </w:rPr>
              <w:t>Luật</w:t>
            </w:r>
            <w:proofErr w:type="spellEnd"/>
            <w:r>
              <w:rPr>
                <w:rFonts w:ascii="Arial" w:hAnsi="Arial" w:cs="Arial"/>
                <w:sz w:val="22"/>
              </w:rPr>
              <w:t xml:space="preserve"> </w:t>
            </w:r>
            <w:proofErr w:type="spellStart"/>
            <w:r>
              <w:rPr>
                <w:rFonts w:ascii="Arial" w:hAnsi="Arial" w:cs="Arial"/>
                <w:sz w:val="22"/>
              </w:rPr>
              <w:t>sư</w:t>
            </w:r>
            <w:proofErr w:type="spellEnd"/>
            <w:r>
              <w:rPr>
                <w:rFonts w:ascii="Arial" w:hAnsi="Arial" w:cs="Arial"/>
                <w:sz w:val="22"/>
              </w:rPr>
              <w:t xml:space="preserve"> </w:t>
            </w:r>
            <w:proofErr w:type="spellStart"/>
            <w:r w:rsidR="00817D42">
              <w:rPr>
                <w:rFonts w:ascii="Arial" w:hAnsi="Arial" w:cs="Arial"/>
                <w:sz w:val="22"/>
              </w:rPr>
              <w:t>sáng</w:t>
            </w:r>
            <w:proofErr w:type="spellEnd"/>
            <w:r w:rsidR="00817D42">
              <w:rPr>
                <w:rFonts w:ascii="Arial" w:hAnsi="Arial" w:cs="Arial"/>
                <w:sz w:val="22"/>
              </w:rPr>
              <w:t xml:space="preserve"> </w:t>
            </w:r>
            <w:proofErr w:type="spellStart"/>
            <w:r w:rsidR="00817D42">
              <w:rPr>
                <w:rFonts w:ascii="Arial" w:hAnsi="Arial" w:cs="Arial"/>
                <w:sz w:val="22"/>
              </w:rPr>
              <w:t>lập</w:t>
            </w:r>
            <w:proofErr w:type="spellEnd"/>
            <w:r w:rsidR="00817D42">
              <w:rPr>
                <w:rFonts w:ascii="Arial" w:hAnsi="Arial" w:cs="Arial"/>
                <w:sz w:val="22"/>
              </w:rPr>
              <w:t>,</w:t>
            </w:r>
            <w:r>
              <w:rPr>
                <w:rFonts w:ascii="Arial" w:hAnsi="Arial" w:cs="Arial"/>
                <w:sz w:val="22"/>
              </w:rPr>
              <w:t xml:space="preserve"> </w:t>
            </w:r>
            <w:r w:rsidR="00817D42" w:rsidRPr="00817D42">
              <w:rPr>
                <w:rFonts w:ascii="Arial" w:hAnsi="Arial" w:cs="Arial"/>
                <w:sz w:val="22"/>
              </w:rPr>
              <w:t>Aequitas Law LLP, Singapore</w:t>
            </w:r>
          </w:p>
        </w:tc>
        <w:tc>
          <w:tcPr>
            <w:tcW w:w="4029" w:type="dxa"/>
            <w:vMerge/>
            <w:vAlign w:val="center"/>
          </w:tcPr>
          <w:p w14:paraId="3AB6FF04" w14:textId="77777777" w:rsidR="001B7965" w:rsidRPr="00FF002D" w:rsidRDefault="001B7965" w:rsidP="00B97F99">
            <w:pPr>
              <w:spacing w:line="276" w:lineRule="auto"/>
              <w:jc w:val="left"/>
              <w:rPr>
                <w:rFonts w:ascii="Arial" w:hAnsi="Arial" w:cs="Arial"/>
                <w:sz w:val="22"/>
              </w:rPr>
            </w:pPr>
          </w:p>
        </w:tc>
      </w:tr>
      <w:tr w:rsidR="00817D42" w:rsidRPr="00606B1E" w14:paraId="52AD7213" w14:textId="77777777" w:rsidTr="004C37C9">
        <w:tc>
          <w:tcPr>
            <w:tcW w:w="619" w:type="dxa"/>
            <w:vAlign w:val="center"/>
          </w:tcPr>
          <w:p w14:paraId="63C1841F" w14:textId="77777777" w:rsidR="001B7965" w:rsidRPr="00606B1E" w:rsidRDefault="001B7965" w:rsidP="00B97F99">
            <w:pPr>
              <w:spacing w:line="276" w:lineRule="auto"/>
              <w:jc w:val="center"/>
              <w:rPr>
                <w:rFonts w:ascii="Arial" w:hAnsi="Arial" w:cs="Arial"/>
                <w:sz w:val="22"/>
              </w:rPr>
            </w:pPr>
            <w:r>
              <w:rPr>
                <w:noProof/>
              </w:rPr>
              <w:drawing>
                <wp:inline distT="0" distB="0" distL="0" distR="0" wp14:anchorId="57ED519D" wp14:editId="4660EBFF">
                  <wp:extent cx="160934" cy="160934"/>
                  <wp:effectExtent l="0" t="0" r="0" b="0"/>
                  <wp:docPr id="5" name="Picture 5" descr="Kết quả hình ảnh cho add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quả hình ảnh cho address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863" cy="165863"/>
                          </a:xfrm>
                          <a:prstGeom prst="rect">
                            <a:avLst/>
                          </a:prstGeom>
                          <a:noFill/>
                          <a:ln>
                            <a:noFill/>
                          </a:ln>
                        </pic:spPr>
                      </pic:pic>
                    </a:graphicData>
                  </a:graphic>
                </wp:inline>
              </w:drawing>
            </w:r>
          </w:p>
        </w:tc>
        <w:tc>
          <w:tcPr>
            <w:tcW w:w="5342" w:type="dxa"/>
            <w:vAlign w:val="center"/>
          </w:tcPr>
          <w:p w14:paraId="3A9890DB" w14:textId="7159650E" w:rsidR="001B7965" w:rsidRPr="00DC674A" w:rsidRDefault="00817D42" w:rsidP="00B97F99">
            <w:pPr>
              <w:spacing w:line="276" w:lineRule="auto"/>
              <w:jc w:val="left"/>
              <w:rPr>
                <w:rFonts w:ascii="Arial" w:hAnsi="Arial" w:cs="Arial"/>
                <w:sz w:val="22"/>
              </w:rPr>
            </w:pPr>
            <w:r w:rsidRPr="00817D42">
              <w:rPr>
                <w:rFonts w:ascii="Arial" w:hAnsi="Arial" w:cs="Arial"/>
                <w:sz w:val="22"/>
              </w:rPr>
              <w:t>16 Jalan Novena, Singapore 308678</w:t>
            </w:r>
          </w:p>
        </w:tc>
        <w:tc>
          <w:tcPr>
            <w:tcW w:w="4029" w:type="dxa"/>
            <w:vMerge/>
            <w:vAlign w:val="center"/>
          </w:tcPr>
          <w:p w14:paraId="09F9E406" w14:textId="77777777" w:rsidR="001B7965" w:rsidRPr="00FF002D" w:rsidRDefault="001B7965" w:rsidP="00B97F99">
            <w:pPr>
              <w:spacing w:line="276" w:lineRule="auto"/>
              <w:jc w:val="left"/>
              <w:rPr>
                <w:rFonts w:ascii="Arial" w:hAnsi="Arial" w:cs="Arial"/>
                <w:sz w:val="22"/>
              </w:rPr>
            </w:pPr>
          </w:p>
        </w:tc>
      </w:tr>
      <w:tr w:rsidR="00817D42" w:rsidRPr="00606B1E" w14:paraId="371B0FA0" w14:textId="77777777" w:rsidTr="004C37C9">
        <w:tc>
          <w:tcPr>
            <w:tcW w:w="619" w:type="dxa"/>
            <w:vAlign w:val="center"/>
          </w:tcPr>
          <w:p w14:paraId="62FE3012" w14:textId="77777777" w:rsidR="001B7965" w:rsidRPr="00606B1E" w:rsidRDefault="001B7965" w:rsidP="00B97F99">
            <w:pPr>
              <w:spacing w:line="276" w:lineRule="auto"/>
              <w:jc w:val="center"/>
              <w:rPr>
                <w:rFonts w:ascii="Arial" w:hAnsi="Arial" w:cs="Arial"/>
                <w:sz w:val="22"/>
              </w:rPr>
            </w:pPr>
            <w:r>
              <w:rPr>
                <w:noProof/>
              </w:rPr>
              <w:drawing>
                <wp:inline distT="0" distB="0" distL="0" distR="0" wp14:anchorId="0F4A6810" wp14:editId="3486D9CC">
                  <wp:extent cx="175286" cy="175286"/>
                  <wp:effectExtent l="0" t="0" r="0" b="0"/>
                  <wp:docPr id="7" name="Picture 7"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ảnh có liên qu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405" cy="179405"/>
                          </a:xfrm>
                          <a:prstGeom prst="rect">
                            <a:avLst/>
                          </a:prstGeom>
                          <a:noFill/>
                          <a:ln>
                            <a:noFill/>
                          </a:ln>
                        </pic:spPr>
                      </pic:pic>
                    </a:graphicData>
                  </a:graphic>
                </wp:inline>
              </w:drawing>
            </w:r>
          </w:p>
        </w:tc>
        <w:tc>
          <w:tcPr>
            <w:tcW w:w="5342" w:type="dxa"/>
            <w:vAlign w:val="center"/>
          </w:tcPr>
          <w:p w14:paraId="4C871554" w14:textId="32213E92" w:rsidR="001B7965" w:rsidRPr="00B66230" w:rsidRDefault="00817D42" w:rsidP="00B97F99">
            <w:pPr>
              <w:rPr>
                <w:rFonts w:ascii="Arial" w:hAnsi="Arial" w:cs="Arial"/>
                <w:sz w:val="22"/>
              </w:rPr>
            </w:pPr>
            <w:r w:rsidRPr="00817D42">
              <w:rPr>
                <w:rFonts w:ascii="Arial" w:hAnsi="Arial" w:cs="Arial"/>
                <w:sz w:val="22"/>
              </w:rPr>
              <w:t>+65 9618 2200</w:t>
            </w:r>
          </w:p>
        </w:tc>
        <w:tc>
          <w:tcPr>
            <w:tcW w:w="4029" w:type="dxa"/>
            <w:vMerge/>
            <w:vAlign w:val="center"/>
          </w:tcPr>
          <w:p w14:paraId="754A1BD7" w14:textId="77777777" w:rsidR="001B7965" w:rsidRPr="00FF002D" w:rsidRDefault="001B7965" w:rsidP="00B97F99">
            <w:pPr>
              <w:spacing w:line="276" w:lineRule="auto"/>
              <w:jc w:val="left"/>
              <w:rPr>
                <w:rFonts w:ascii="Arial" w:hAnsi="Arial" w:cs="Arial"/>
                <w:sz w:val="22"/>
              </w:rPr>
            </w:pPr>
          </w:p>
        </w:tc>
      </w:tr>
      <w:tr w:rsidR="00817D42" w:rsidRPr="00606B1E" w14:paraId="26130284" w14:textId="77777777" w:rsidTr="004C37C9">
        <w:trPr>
          <w:trHeight w:val="557"/>
        </w:trPr>
        <w:tc>
          <w:tcPr>
            <w:tcW w:w="619" w:type="dxa"/>
            <w:vAlign w:val="center"/>
          </w:tcPr>
          <w:p w14:paraId="330A6E7F" w14:textId="77777777" w:rsidR="001B7965" w:rsidRPr="00606B1E" w:rsidRDefault="001B7965" w:rsidP="00B97F99">
            <w:pPr>
              <w:spacing w:line="276" w:lineRule="auto"/>
              <w:ind w:right="27"/>
              <w:jc w:val="center"/>
              <w:rPr>
                <w:rFonts w:ascii="Arial" w:hAnsi="Arial" w:cs="Arial"/>
                <w:sz w:val="22"/>
              </w:rPr>
            </w:pPr>
            <w:r>
              <w:rPr>
                <w:noProof/>
              </w:rPr>
              <w:drawing>
                <wp:inline distT="0" distB="0" distL="0" distR="0" wp14:anchorId="1B001DC5" wp14:editId="6E82E136">
                  <wp:extent cx="170121" cy="170121"/>
                  <wp:effectExtent l="0" t="0" r="1905" b="1905"/>
                  <wp:docPr id="15" name="Picture 15" descr="Káº¿t quáº£ hÃ¬nh áº£nh cho specializ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áº¿t quáº£ hÃ¬nh áº£nh cho specialize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17" cy="179917"/>
                          </a:xfrm>
                          <a:prstGeom prst="rect">
                            <a:avLst/>
                          </a:prstGeom>
                          <a:noFill/>
                          <a:ln>
                            <a:noFill/>
                          </a:ln>
                        </pic:spPr>
                      </pic:pic>
                    </a:graphicData>
                  </a:graphic>
                </wp:inline>
              </w:drawing>
            </w:r>
          </w:p>
        </w:tc>
        <w:tc>
          <w:tcPr>
            <w:tcW w:w="5342" w:type="dxa"/>
            <w:vAlign w:val="center"/>
          </w:tcPr>
          <w:p w14:paraId="323DC5EB" w14:textId="73741FCC" w:rsidR="001B7965" w:rsidRPr="00CE148A" w:rsidRDefault="004C37C9" w:rsidP="002124A6">
            <w:pPr>
              <w:spacing w:line="276" w:lineRule="auto"/>
              <w:ind w:right="27"/>
              <w:jc w:val="left"/>
              <w:rPr>
                <w:rFonts w:ascii="Arial" w:hAnsi="Arial" w:cs="Arial"/>
                <w:sz w:val="22"/>
              </w:rPr>
            </w:pPr>
            <w:proofErr w:type="spellStart"/>
            <w:r>
              <w:rPr>
                <w:rFonts w:ascii="Arial" w:hAnsi="Arial" w:cs="Arial"/>
                <w:sz w:val="22"/>
              </w:rPr>
              <w:t>Thương</w:t>
            </w:r>
            <w:proofErr w:type="spellEnd"/>
            <w:r>
              <w:rPr>
                <w:rFonts w:ascii="Arial" w:hAnsi="Arial" w:cs="Arial"/>
                <w:sz w:val="22"/>
              </w:rPr>
              <w:t xml:space="preserve"> </w:t>
            </w:r>
            <w:proofErr w:type="spellStart"/>
            <w:r>
              <w:rPr>
                <w:rFonts w:ascii="Arial" w:hAnsi="Arial" w:cs="Arial"/>
                <w:sz w:val="22"/>
              </w:rPr>
              <w:t>mại</w:t>
            </w:r>
            <w:proofErr w:type="spellEnd"/>
            <w:r>
              <w:rPr>
                <w:rFonts w:ascii="Arial" w:hAnsi="Arial" w:cs="Arial"/>
                <w:sz w:val="22"/>
              </w:rPr>
              <w:t xml:space="preserve">, </w:t>
            </w:r>
            <w:proofErr w:type="spellStart"/>
            <w:r w:rsidRPr="004C37C9">
              <w:rPr>
                <w:rFonts w:ascii="Arial" w:hAnsi="Arial" w:cs="Arial"/>
                <w:sz w:val="22"/>
              </w:rPr>
              <w:t>xây</w:t>
            </w:r>
            <w:proofErr w:type="spellEnd"/>
            <w:r w:rsidRPr="004C37C9">
              <w:rPr>
                <w:rFonts w:ascii="Arial" w:hAnsi="Arial" w:cs="Arial"/>
                <w:sz w:val="22"/>
              </w:rPr>
              <w:t xml:space="preserve"> </w:t>
            </w:r>
            <w:proofErr w:type="spellStart"/>
            <w:r w:rsidRPr="004C37C9">
              <w:rPr>
                <w:rFonts w:ascii="Arial" w:hAnsi="Arial" w:cs="Arial"/>
                <w:sz w:val="22"/>
              </w:rPr>
              <w:t>dựng</w:t>
            </w:r>
            <w:proofErr w:type="spellEnd"/>
            <w:r w:rsidRPr="004C37C9">
              <w:rPr>
                <w:rFonts w:ascii="Arial" w:hAnsi="Arial" w:cs="Arial"/>
                <w:sz w:val="22"/>
              </w:rPr>
              <w:t>,</w:t>
            </w:r>
            <w:r w:rsidR="002124A6">
              <w:rPr>
                <w:rFonts w:ascii="Arial" w:hAnsi="Arial" w:cs="Arial"/>
                <w:sz w:val="22"/>
              </w:rPr>
              <w:t xml:space="preserve"> </w:t>
            </w:r>
            <w:proofErr w:type="spellStart"/>
            <w:r w:rsidRPr="004C37C9">
              <w:rPr>
                <w:rFonts w:ascii="Arial" w:hAnsi="Arial" w:cs="Arial"/>
                <w:sz w:val="22"/>
              </w:rPr>
              <w:t>sở</w:t>
            </w:r>
            <w:proofErr w:type="spellEnd"/>
            <w:r w:rsidRPr="004C37C9">
              <w:rPr>
                <w:rFonts w:ascii="Arial" w:hAnsi="Arial" w:cs="Arial"/>
                <w:sz w:val="22"/>
              </w:rPr>
              <w:t xml:space="preserve"> </w:t>
            </w:r>
            <w:proofErr w:type="spellStart"/>
            <w:r w:rsidRPr="004C37C9">
              <w:rPr>
                <w:rFonts w:ascii="Arial" w:hAnsi="Arial" w:cs="Arial"/>
                <w:sz w:val="22"/>
              </w:rPr>
              <w:t>hữu</w:t>
            </w:r>
            <w:proofErr w:type="spellEnd"/>
            <w:r w:rsidRPr="004C37C9">
              <w:rPr>
                <w:rFonts w:ascii="Arial" w:hAnsi="Arial" w:cs="Arial"/>
                <w:sz w:val="22"/>
              </w:rPr>
              <w:t xml:space="preserve"> </w:t>
            </w:r>
            <w:proofErr w:type="spellStart"/>
            <w:r w:rsidRPr="004C37C9">
              <w:rPr>
                <w:rFonts w:ascii="Arial" w:hAnsi="Arial" w:cs="Arial"/>
                <w:sz w:val="22"/>
              </w:rPr>
              <w:t>trí</w:t>
            </w:r>
            <w:proofErr w:type="spellEnd"/>
            <w:r w:rsidRPr="004C37C9">
              <w:rPr>
                <w:rFonts w:ascii="Arial" w:hAnsi="Arial" w:cs="Arial"/>
                <w:sz w:val="22"/>
              </w:rPr>
              <w:t xml:space="preserve"> </w:t>
            </w:r>
            <w:proofErr w:type="spellStart"/>
            <w:r w:rsidRPr="004C37C9">
              <w:rPr>
                <w:rFonts w:ascii="Arial" w:hAnsi="Arial" w:cs="Arial"/>
                <w:sz w:val="22"/>
              </w:rPr>
              <w:t>tuệ</w:t>
            </w:r>
            <w:proofErr w:type="spellEnd"/>
            <w:r w:rsidRPr="004C37C9">
              <w:rPr>
                <w:rFonts w:ascii="Arial" w:hAnsi="Arial" w:cs="Arial"/>
                <w:sz w:val="22"/>
              </w:rPr>
              <w:t xml:space="preserve">, </w:t>
            </w:r>
            <w:proofErr w:type="spellStart"/>
            <w:r w:rsidRPr="004C37C9">
              <w:rPr>
                <w:rFonts w:ascii="Arial" w:hAnsi="Arial" w:cs="Arial"/>
                <w:sz w:val="22"/>
              </w:rPr>
              <w:t>bất</w:t>
            </w:r>
            <w:proofErr w:type="spellEnd"/>
            <w:r w:rsidRPr="004C37C9">
              <w:rPr>
                <w:rFonts w:ascii="Arial" w:hAnsi="Arial" w:cs="Arial"/>
                <w:sz w:val="22"/>
              </w:rPr>
              <w:t xml:space="preserve"> </w:t>
            </w:r>
            <w:proofErr w:type="spellStart"/>
            <w:r w:rsidRPr="004C37C9">
              <w:rPr>
                <w:rFonts w:ascii="Arial" w:hAnsi="Arial" w:cs="Arial"/>
                <w:sz w:val="22"/>
              </w:rPr>
              <w:t>động</w:t>
            </w:r>
            <w:proofErr w:type="spellEnd"/>
            <w:r w:rsidRPr="004C37C9">
              <w:rPr>
                <w:rFonts w:ascii="Arial" w:hAnsi="Arial" w:cs="Arial"/>
                <w:sz w:val="22"/>
              </w:rPr>
              <w:t xml:space="preserve"> </w:t>
            </w:r>
            <w:proofErr w:type="spellStart"/>
            <w:r w:rsidRPr="004C37C9">
              <w:rPr>
                <w:rFonts w:ascii="Arial" w:hAnsi="Arial" w:cs="Arial"/>
                <w:sz w:val="22"/>
              </w:rPr>
              <w:t>sản</w:t>
            </w:r>
            <w:proofErr w:type="spellEnd"/>
            <w:r w:rsidRPr="004C37C9">
              <w:rPr>
                <w:rFonts w:ascii="Arial" w:hAnsi="Arial" w:cs="Arial"/>
                <w:sz w:val="22"/>
              </w:rPr>
              <w:t xml:space="preserve">, </w:t>
            </w:r>
            <w:proofErr w:type="spellStart"/>
            <w:r w:rsidRPr="004C37C9">
              <w:rPr>
                <w:rFonts w:ascii="Arial" w:hAnsi="Arial" w:cs="Arial"/>
                <w:sz w:val="22"/>
              </w:rPr>
              <w:t>cổ</w:t>
            </w:r>
            <w:proofErr w:type="spellEnd"/>
            <w:r w:rsidRPr="004C37C9">
              <w:rPr>
                <w:rFonts w:ascii="Arial" w:hAnsi="Arial" w:cs="Arial"/>
                <w:sz w:val="22"/>
              </w:rPr>
              <w:t xml:space="preserve"> </w:t>
            </w:r>
            <w:proofErr w:type="spellStart"/>
            <w:r w:rsidRPr="004C37C9">
              <w:rPr>
                <w:rFonts w:ascii="Arial" w:hAnsi="Arial" w:cs="Arial"/>
                <w:sz w:val="22"/>
              </w:rPr>
              <w:t>đông</w:t>
            </w:r>
            <w:proofErr w:type="spellEnd"/>
            <w:r w:rsidRPr="004C37C9">
              <w:rPr>
                <w:rFonts w:ascii="Arial" w:hAnsi="Arial" w:cs="Arial"/>
                <w:sz w:val="22"/>
              </w:rPr>
              <w:t xml:space="preserve"> </w:t>
            </w:r>
            <w:proofErr w:type="spellStart"/>
            <w:r w:rsidRPr="004C37C9">
              <w:rPr>
                <w:rFonts w:ascii="Arial" w:hAnsi="Arial" w:cs="Arial"/>
                <w:sz w:val="22"/>
              </w:rPr>
              <w:t>và</w:t>
            </w:r>
            <w:proofErr w:type="spellEnd"/>
            <w:r w:rsidRPr="004C37C9">
              <w:rPr>
                <w:rFonts w:ascii="Arial" w:hAnsi="Arial" w:cs="Arial"/>
                <w:sz w:val="22"/>
              </w:rPr>
              <w:t xml:space="preserve"> </w:t>
            </w:r>
            <w:proofErr w:type="spellStart"/>
            <w:r w:rsidRPr="004C37C9">
              <w:rPr>
                <w:rFonts w:ascii="Arial" w:hAnsi="Arial" w:cs="Arial"/>
                <w:sz w:val="22"/>
              </w:rPr>
              <w:t>liên</w:t>
            </w:r>
            <w:proofErr w:type="spellEnd"/>
            <w:r w:rsidRPr="004C37C9">
              <w:rPr>
                <w:rFonts w:ascii="Arial" w:hAnsi="Arial" w:cs="Arial"/>
                <w:sz w:val="22"/>
              </w:rPr>
              <w:t xml:space="preserve"> </w:t>
            </w:r>
            <w:proofErr w:type="spellStart"/>
            <w:r w:rsidRPr="004C37C9">
              <w:rPr>
                <w:rFonts w:ascii="Arial" w:hAnsi="Arial" w:cs="Arial"/>
                <w:sz w:val="22"/>
              </w:rPr>
              <w:t>doanh</w:t>
            </w:r>
            <w:proofErr w:type="spellEnd"/>
            <w:r w:rsidRPr="004C37C9">
              <w:rPr>
                <w:rFonts w:ascii="Arial" w:hAnsi="Arial" w:cs="Arial"/>
                <w:sz w:val="22"/>
              </w:rPr>
              <w:t xml:space="preserve">, y </w:t>
            </w:r>
            <w:proofErr w:type="spellStart"/>
            <w:r w:rsidRPr="004C37C9">
              <w:rPr>
                <w:rFonts w:ascii="Arial" w:hAnsi="Arial" w:cs="Arial"/>
                <w:sz w:val="22"/>
              </w:rPr>
              <w:t>tế</w:t>
            </w:r>
            <w:proofErr w:type="spellEnd"/>
            <w:r w:rsidRPr="004C37C9">
              <w:rPr>
                <w:rFonts w:ascii="Arial" w:hAnsi="Arial" w:cs="Arial"/>
                <w:sz w:val="22"/>
              </w:rPr>
              <w:t xml:space="preserve">, </w:t>
            </w:r>
            <w:proofErr w:type="spellStart"/>
            <w:r w:rsidRPr="004C37C9">
              <w:rPr>
                <w:rFonts w:ascii="Arial" w:hAnsi="Arial" w:cs="Arial"/>
                <w:sz w:val="22"/>
              </w:rPr>
              <w:t>gia</w:t>
            </w:r>
            <w:proofErr w:type="spellEnd"/>
            <w:r w:rsidRPr="004C37C9">
              <w:rPr>
                <w:rFonts w:ascii="Arial" w:hAnsi="Arial" w:cs="Arial"/>
                <w:sz w:val="22"/>
              </w:rPr>
              <w:t xml:space="preserve"> </w:t>
            </w:r>
            <w:proofErr w:type="spellStart"/>
            <w:r w:rsidRPr="004C37C9">
              <w:rPr>
                <w:rFonts w:ascii="Arial" w:hAnsi="Arial" w:cs="Arial"/>
                <w:sz w:val="22"/>
              </w:rPr>
              <w:t>đình</w:t>
            </w:r>
            <w:proofErr w:type="spellEnd"/>
            <w:r w:rsidRPr="004C37C9">
              <w:rPr>
                <w:rFonts w:ascii="Arial" w:hAnsi="Arial" w:cs="Arial"/>
                <w:sz w:val="22"/>
              </w:rPr>
              <w:t xml:space="preserve">, </w:t>
            </w:r>
            <w:proofErr w:type="spellStart"/>
            <w:r w:rsidRPr="004C37C9">
              <w:rPr>
                <w:rFonts w:ascii="Arial" w:hAnsi="Arial" w:cs="Arial"/>
                <w:sz w:val="22"/>
              </w:rPr>
              <w:t>lợi</w:t>
            </w:r>
            <w:proofErr w:type="spellEnd"/>
            <w:r w:rsidRPr="004C37C9">
              <w:rPr>
                <w:rFonts w:ascii="Arial" w:hAnsi="Arial" w:cs="Arial"/>
                <w:sz w:val="22"/>
              </w:rPr>
              <w:t xml:space="preserve"> </w:t>
            </w:r>
            <w:proofErr w:type="spellStart"/>
            <w:r w:rsidRPr="004C37C9">
              <w:rPr>
                <w:rFonts w:ascii="Arial" w:hAnsi="Arial" w:cs="Arial"/>
                <w:sz w:val="22"/>
              </w:rPr>
              <w:t>ích</w:t>
            </w:r>
            <w:proofErr w:type="spellEnd"/>
            <w:r w:rsidRPr="004C37C9">
              <w:rPr>
                <w:rFonts w:ascii="Arial" w:hAnsi="Arial" w:cs="Arial"/>
                <w:sz w:val="22"/>
              </w:rPr>
              <w:t xml:space="preserve"> </w:t>
            </w:r>
            <w:proofErr w:type="spellStart"/>
            <w:r w:rsidRPr="004C37C9">
              <w:rPr>
                <w:rFonts w:ascii="Arial" w:hAnsi="Arial" w:cs="Arial"/>
                <w:sz w:val="22"/>
              </w:rPr>
              <w:t>công</w:t>
            </w:r>
            <w:proofErr w:type="spellEnd"/>
            <w:r w:rsidRPr="004C37C9">
              <w:rPr>
                <w:rFonts w:ascii="Arial" w:hAnsi="Arial" w:cs="Arial"/>
                <w:sz w:val="22"/>
              </w:rPr>
              <w:t xml:space="preserve"> </w:t>
            </w:r>
            <w:proofErr w:type="spellStart"/>
            <w:r w:rsidRPr="004C37C9">
              <w:rPr>
                <w:rFonts w:ascii="Arial" w:hAnsi="Arial" w:cs="Arial"/>
                <w:sz w:val="22"/>
              </w:rPr>
              <w:t>cộng</w:t>
            </w:r>
            <w:proofErr w:type="spellEnd"/>
            <w:r w:rsidRPr="004C37C9">
              <w:rPr>
                <w:rFonts w:ascii="Arial" w:hAnsi="Arial" w:cs="Arial"/>
                <w:sz w:val="22"/>
              </w:rPr>
              <w:t xml:space="preserve"> </w:t>
            </w:r>
          </w:p>
        </w:tc>
        <w:tc>
          <w:tcPr>
            <w:tcW w:w="4029" w:type="dxa"/>
            <w:vMerge/>
            <w:vAlign w:val="center"/>
          </w:tcPr>
          <w:p w14:paraId="06DEA2AA" w14:textId="77777777" w:rsidR="001B7965" w:rsidRPr="00FF002D" w:rsidRDefault="001B7965" w:rsidP="00B97F99">
            <w:pPr>
              <w:spacing w:line="276" w:lineRule="auto"/>
              <w:jc w:val="left"/>
              <w:rPr>
                <w:rFonts w:ascii="Arial" w:hAnsi="Arial" w:cs="Arial"/>
                <w:sz w:val="22"/>
              </w:rPr>
            </w:pPr>
          </w:p>
        </w:tc>
      </w:tr>
      <w:tr w:rsidR="00817D42" w:rsidRPr="00606B1E" w14:paraId="61B15A6F" w14:textId="77777777" w:rsidTr="004C37C9">
        <w:trPr>
          <w:trHeight w:val="557"/>
        </w:trPr>
        <w:tc>
          <w:tcPr>
            <w:tcW w:w="619" w:type="dxa"/>
            <w:vAlign w:val="center"/>
          </w:tcPr>
          <w:p w14:paraId="4254429E" w14:textId="77777777" w:rsidR="001B7965" w:rsidRDefault="001B7965" w:rsidP="00B97F99">
            <w:pPr>
              <w:spacing w:line="276" w:lineRule="auto"/>
              <w:ind w:right="27"/>
              <w:jc w:val="center"/>
              <w:rPr>
                <w:noProof/>
              </w:rPr>
            </w:pPr>
            <w:r>
              <w:rPr>
                <w:noProof/>
              </w:rPr>
              <w:drawing>
                <wp:inline distT="0" distB="0" distL="0" distR="0" wp14:anchorId="2E06BBDF" wp14:editId="5362192D">
                  <wp:extent cx="160934" cy="160934"/>
                  <wp:effectExtent l="0" t="0" r="0" b="0"/>
                  <wp:docPr id="10" name="Picture 10" descr="Kết quả hình ảnh cho langu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ết quả hình ảnh cho language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829" cy="161829"/>
                          </a:xfrm>
                          <a:prstGeom prst="rect">
                            <a:avLst/>
                          </a:prstGeom>
                          <a:noFill/>
                          <a:ln>
                            <a:noFill/>
                          </a:ln>
                        </pic:spPr>
                      </pic:pic>
                    </a:graphicData>
                  </a:graphic>
                </wp:inline>
              </w:drawing>
            </w:r>
          </w:p>
        </w:tc>
        <w:tc>
          <w:tcPr>
            <w:tcW w:w="5342" w:type="dxa"/>
            <w:vAlign w:val="center"/>
          </w:tcPr>
          <w:p w14:paraId="358C77DF" w14:textId="2CBF33F0" w:rsidR="001B7965" w:rsidRPr="00FF002D" w:rsidRDefault="001B7965" w:rsidP="00B97F99">
            <w:pPr>
              <w:spacing w:line="276" w:lineRule="auto"/>
              <w:ind w:right="27"/>
              <w:jc w:val="left"/>
              <w:rPr>
                <w:rFonts w:ascii="Arial" w:hAnsi="Arial" w:cs="Arial"/>
                <w:sz w:val="22"/>
              </w:rPr>
            </w:pPr>
            <w:proofErr w:type="spellStart"/>
            <w:r w:rsidRPr="00D43480">
              <w:rPr>
                <w:rFonts w:ascii="Arial" w:hAnsi="Arial" w:cs="Arial"/>
                <w:sz w:val="22"/>
              </w:rPr>
              <w:t>Tiếng</w:t>
            </w:r>
            <w:proofErr w:type="spellEnd"/>
            <w:r w:rsidRPr="00D43480">
              <w:rPr>
                <w:rFonts w:ascii="Arial" w:hAnsi="Arial" w:cs="Arial"/>
                <w:sz w:val="22"/>
              </w:rPr>
              <w:t xml:space="preserve"> Anh</w:t>
            </w:r>
            <w:r>
              <w:rPr>
                <w:rFonts w:ascii="Arial" w:hAnsi="Arial" w:cs="Arial"/>
                <w:sz w:val="22"/>
              </w:rPr>
              <w:t xml:space="preserve">, </w:t>
            </w:r>
            <w:proofErr w:type="spellStart"/>
            <w:r>
              <w:rPr>
                <w:rFonts w:ascii="Arial" w:hAnsi="Arial" w:cs="Arial"/>
                <w:sz w:val="22"/>
              </w:rPr>
              <w:t>Tiếng</w:t>
            </w:r>
            <w:proofErr w:type="spellEnd"/>
            <w:r>
              <w:rPr>
                <w:rFonts w:ascii="Arial" w:hAnsi="Arial" w:cs="Arial"/>
                <w:sz w:val="22"/>
              </w:rPr>
              <w:t xml:space="preserve"> </w:t>
            </w:r>
            <w:proofErr w:type="spellStart"/>
            <w:r w:rsidR="002124A6">
              <w:rPr>
                <w:rFonts w:ascii="Arial" w:hAnsi="Arial" w:cs="Arial"/>
                <w:sz w:val="22"/>
              </w:rPr>
              <w:t>Trung</w:t>
            </w:r>
            <w:proofErr w:type="spellEnd"/>
            <w:r w:rsidR="002124A6">
              <w:rPr>
                <w:rFonts w:ascii="Arial" w:hAnsi="Arial" w:cs="Arial"/>
                <w:sz w:val="22"/>
              </w:rPr>
              <w:t xml:space="preserve"> </w:t>
            </w:r>
            <w:proofErr w:type="spellStart"/>
            <w:r w:rsidR="002124A6">
              <w:rPr>
                <w:rFonts w:ascii="Arial" w:hAnsi="Arial" w:cs="Arial"/>
                <w:sz w:val="22"/>
              </w:rPr>
              <w:t>quốc</w:t>
            </w:r>
            <w:proofErr w:type="spellEnd"/>
          </w:p>
        </w:tc>
        <w:tc>
          <w:tcPr>
            <w:tcW w:w="4029" w:type="dxa"/>
            <w:vMerge/>
            <w:vAlign w:val="center"/>
          </w:tcPr>
          <w:p w14:paraId="68DF82FF" w14:textId="77777777" w:rsidR="001B7965" w:rsidRPr="00FF002D" w:rsidRDefault="001B7965" w:rsidP="00B97F99">
            <w:pPr>
              <w:spacing w:line="276" w:lineRule="auto"/>
              <w:jc w:val="left"/>
              <w:rPr>
                <w:rFonts w:ascii="Arial" w:hAnsi="Arial" w:cs="Arial"/>
                <w:sz w:val="22"/>
              </w:rPr>
            </w:pPr>
          </w:p>
        </w:tc>
      </w:tr>
      <w:tr w:rsidR="00D501D6" w:rsidRPr="00606B1E" w14:paraId="6C9EC824" w14:textId="77777777" w:rsidTr="00E46C5C">
        <w:trPr>
          <w:trHeight w:val="557"/>
        </w:trPr>
        <w:tc>
          <w:tcPr>
            <w:tcW w:w="9990" w:type="dxa"/>
            <w:gridSpan w:val="3"/>
            <w:vAlign w:val="center"/>
          </w:tcPr>
          <w:p w14:paraId="233CC002" w14:textId="168736B5" w:rsidR="00D501D6" w:rsidRPr="00D501D6" w:rsidRDefault="00D501D6" w:rsidP="00B97F99">
            <w:pPr>
              <w:spacing w:line="276" w:lineRule="auto"/>
              <w:jc w:val="left"/>
              <w:rPr>
                <w:rFonts w:ascii="Arial" w:hAnsi="Arial" w:cs="Arial"/>
                <w:b/>
                <w:bCs/>
                <w:sz w:val="22"/>
                <w:u w:val="single"/>
              </w:rPr>
            </w:pPr>
            <w:proofErr w:type="spellStart"/>
            <w:r w:rsidRPr="00D501D6">
              <w:rPr>
                <w:rFonts w:ascii="Arial" w:hAnsi="Arial" w:cs="Arial"/>
                <w:b/>
                <w:bCs/>
                <w:sz w:val="22"/>
                <w:u w:val="single"/>
              </w:rPr>
              <w:t>Sơ</w:t>
            </w:r>
            <w:proofErr w:type="spellEnd"/>
            <w:r w:rsidRPr="00D501D6">
              <w:rPr>
                <w:rFonts w:ascii="Arial" w:hAnsi="Arial" w:cs="Arial"/>
                <w:b/>
                <w:bCs/>
                <w:sz w:val="22"/>
                <w:u w:val="single"/>
              </w:rPr>
              <w:t xml:space="preserve"> </w:t>
            </w:r>
            <w:proofErr w:type="spellStart"/>
            <w:r w:rsidRPr="00D501D6">
              <w:rPr>
                <w:rFonts w:ascii="Arial" w:hAnsi="Arial" w:cs="Arial"/>
                <w:b/>
                <w:bCs/>
                <w:sz w:val="22"/>
                <w:u w:val="single"/>
              </w:rPr>
              <w:t>lược</w:t>
            </w:r>
            <w:proofErr w:type="spellEnd"/>
          </w:p>
        </w:tc>
      </w:tr>
      <w:tr w:rsidR="00D501D6" w:rsidRPr="00606B1E" w14:paraId="4D83D936" w14:textId="77777777" w:rsidTr="00E46C5C">
        <w:trPr>
          <w:trHeight w:val="557"/>
        </w:trPr>
        <w:tc>
          <w:tcPr>
            <w:tcW w:w="9990" w:type="dxa"/>
            <w:gridSpan w:val="3"/>
            <w:vAlign w:val="center"/>
          </w:tcPr>
          <w:p w14:paraId="42CB6484" w14:textId="2B3673FF" w:rsidR="00D501D6" w:rsidRPr="00D501D6" w:rsidRDefault="00D501D6" w:rsidP="00D501D6">
            <w:pPr>
              <w:spacing w:line="276" w:lineRule="auto"/>
              <w:jc w:val="left"/>
              <w:rPr>
                <w:rFonts w:ascii="Arial" w:hAnsi="Arial" w:cs="Arial"/>
                <w:sz w:val="22"/>
              </w:rPr>
            </w:pPr>
            <w:r w:rsidRPr="0093112E">
              <w:rPr>
                <w:rFonts w:ascii="Arial" w:hAnsi="Arial" w:cs="Arial"/>
                <w:sz w:val="22"/>
              </w:rPr>
              <w:t>Tat</w:t>
            </w:r>
            <w:r w:rsidRPr="00D501D6">
              <w:rPr>
                <w:rFonts w:ascii="Arial" w:hAnsi="Arial" w:cs="Arial"/>
                <w:sz w:val="22"/>
              </w:rPr>
              <w:t xml:space="preserve"> </w:t>
            </w:r>
            <w:proofErr w:type="spellStart"/>
            <w:r w:rsidRPr="00D501D6">
              <w:rPr>
                <w:rFonts w:ascii="Arial" w:hAnsi="Arial" w:cs="Arial"/>
                <w:sz w:val="22"/>
              </w:rPr>
              <w:t>là</w:t>
            </w:r>
            <w:proofErr w:type="spellEnd"/>
            <w:r w:rsidRPr="00D501D6">
              <w:rPr>
                <w:rFonts w:ascii="Arial" w:hAnsi="Arial" w:cs="Arial"/>
                <w:sz w:val="22"/>
              </w:rPr>
              <w:t xml:space="preserve"> </w:t>
            </w:r>
            <w:proofErr w:type="spellStart"/>
            <w:r w:rsidRPr="00D501D6">
              <w:rPr>
                <w:rFonts w:ascii="Arial" w:hAnsi="Arial" w:cs="Arial"/>
                <w:sz w:val="22"/>
              </w:rPr>
              <w:t>một</w:t>
            </w:r>
            <w:proofErr w:type="spellEnd"/>
            <w:r w:rsidRPr="00D501D6">
              <w:rPr>
                <w:rFonts w:ascii="Arial" w:hAnsi="Arial" w:cs="Arial"/>
                <w:sz w:val="22"/>
              </w:rPr>
              <w:t xml:space="preserve"> </w:t>
            </w:r>
            <w:proofErr w:type="spellStart"/>
            <w:r w:rsidR="0093112E">
              <w:rPr>
                <w:rFonts w:ascii="Arial" w:hAnsi="Arial" w:cs="Arial"/>
                <w:sz w:val="22"/>
              </w:rPr>
              <w:t>người</w:t>
            </w:r>
            <w:proofErr w:type="spellEnd"/>
            <w:r w:rsidR="0093112E">
              <w:rPr>
                <w:rFonts w:ascii="Arial" w:hAnsi="Arial" w:cs="Arial"/>
                <w:sz w:val="22"/>
              </w:rPr>
              <w:t xml:space="preserve"> </w:t>
            </w:r>
            <w:proofErr w:type="spellStart"/>
            <w:r w:rsidR="0093112E">
              <w:rPr>
                <w:rFonts w:ascii="Arial" w:hAnsi="Arial" w:cs="Arial"/>
                <w:sz w:val="22"/>
              </w:rPr>
              <w:t>thi</w:t>
            </w:r>
            <w:proofErr w:type="spellEnd"/>
            <w:r w:rsidR="0093112E">
              <w:rPr>
                <w:rFonts w:ascii="Arial" w:hAnsi="Arial" w:cs="Arial"/>
                <w:sz w:val="22"/>
              </w:rPr>
              <w:t xml:space="preserve"> </w:t>
            </w:r>
            <w:proofErr w:type="spellStart"/>
            <w:r w:rsidR="0093112E">
              <w:rPr>
                <w:rFonts w:ascii="Arial" w:hAnsi="Arial" w:cs="Arial"/>
                <w:sz w:val="22"/>
              </w:rPr>
              <w:t>hành</w:t>
            </w:r>
            <w:proofErr w:type="spellEnd"/>
            <w:r w:rsidRPr="00D501D6">
              <w:rPr>
                <w:rFonts w:ascii="Arial" w:hAnsi="Arial" w:cs="Arial"/>
                <w:sz w:val="22"/>
              </w:rPr>
              <w:t xml:space="preserve"> </w:t>
            </w:r>
            <w:proofErr w:type="spellStart"/>
            <w:r w:rsidRPr="00D501D6">
              <w:rPr>
                <w:rFonts w:ascii="Arial" w:hAnsi="Arial" w:cs="Arial"/>
                <w:sz w:val="22"/>
              </w:rPr>
              <w:t>giải</w:t>
            </w:r>
            <w:proofErr w:type="spellEnd"/>
            <w:r w:rsidRPr="00D501D6">
              <w:rPr>
                <w:rFonts w:ascii="Arial" w:hAnsi="Arial" w:cs="Arial"/>
                <w:sz w:val="22"/>
              </w:rPr>
              <w:t xml:space="preserve"> </w:t>
            </w:r>
            <w:proofErr w:type="spellStart"/>
            <w:r w:rsidRPr="00D501D6">
              <w:rPr>
                <w:rFonts w:ascii="Arial" w:hAnsi="Arial" w:cs="Arial"/>
                <w:sz w:val="22"/>
              </w:rPr>
              <w:t>quyết</w:t>
            </w:r>
            <w:proofErr w:type="spellEnd"/>
            <w:r w:rsidRPr="00D501D6">
              <w:rPr>
                <w:rFonts w:ascii="Arial" w:hAnsi="Arial" w:cs="Arial"/>
                <w:sz w:val="22"/>
              </w:rPr>
              <w:t xml:space="preserve"> </w:t>
            </w:r>
            <w:proofErr w:type="spellStart"/>
            <w:r w:rsidRPr="00D501D6">
              <w:rPr>
                <w:rFonts w:ascii="Arial" w:hAnsi="Arial" w:cs="Arial"/>
                <w:sz w:val="22"/>
              </w:rPr>
              <w:t>tranh</w:t>
            </w:r>
            <w:proofErr w:type="spellEnd"/>
            <w:r w:rsidRPr="00D501D6">
              <w:rPr>
                <w:rFonts w:ascii="Arial" w:hAnsi="Arial" w:cs="Arial"/>
                <w:sz w:val="22"/>
              </w:rPr>
              <w:t xml:space="preserve"> </w:t>
            </w:r>
            <w:proofErr w:type="spellStart"/>
            <w:r w:rsidRPr="00D501D6">
              <w:rPr>
                <w:rFonts w:ascii="Arial" w:hAnsi="Arial" w:cs="Arial"/>
                <w:sz w:val="22"/>
              </w:rPr>
              <w:t>chấp</w:t>
            </w:r>
            <w:proofErr w:type="spellEnd"/>
            <w:r w:rsidRPr="00D501D6">
              <w:rPr>
                <w:rFonts w:ascii="Arial" w:hAnsi="Arial" w:cs="Arial"/>
                <w:sz w:val="22"/>
              </w:rPr>
              <w:t>.</w:t>
            </w:r>
          </w:p>
          <w:p w14:paraId="00FA9D10" w14:textId="58355370" w:rsidR="00D501D6" w:rsidRPr="00D501D6" w:rsidRDefault="00D501D6" w:rsidP="00D501D6">
            <w:pPr>
              <w:spacing w:line="276" w:lineRule="auto"/>
              <w:jc w:val="left"/>
              <w:rPr>
                <w:rFonts w:ascii="Arial" w:hAnsi="Arial" w:cs="Arial"/>
                <w:sz w:val="22"/>
              </w:rPr>
            </w:pPr>
            <w:proofErr w:type="spellStart"/>
            <w:r w:rsidRPr="00D501D6">
              <w:rPr>
                <w:rFonts w:ascii="Arial" w:hAnsi="Arial" w:cs="Arial"/>
                <w:sz w:val="22"/>
              </w:rPr>
              <w:t>Trong</w:t>
            </w:r>
            <w:proofErr w:type="spellEnd"/>
            <w:r w:rsidRPr="00D501D6">
              <w:rPr>
                <w:rFonts w:ascii="Arial" w:hAnsi="Arial" w:cs="Arial"/>
                <w:sz w:val="22"/>
              </w:rPr>
              <w:t xml:space="preserve"> </w:t>
            </w:r>
            <w:proofErr w:type="spellStart"/>
            <w:r w:rsidRPr="00D501D6">
              <w:rPr>
                <w:rFonts w:ascii="Arial" w:hAnsi="Arial" w:cs="Arial"/>
                <w:sz w:val="22"/>
              </w:rPr>
              <w:t>gần</w:t>
            </w:r>
            <w:proofErr w:type="spellEnd"/>
            <w:r w:rsidRPr="00D501D6">
              <w:rPr>
                <w:rFonts w:ascii="Arial" w:hAnsi="Arial" w:cs="Arial"/>
                <w:sz w:val="22"/>
              </w:rPr>
              <w:t xml:space="preserve"> </w:t>
            </w:r>
            <w:proofErr w:type="spellStart"/>
            <w:r w:rsidRPr="00D501D6">
              <w:rPr>
                <w:rFonts w:ascii="Arial" w:hAnsi="Arial" w:cs="Arial"/>
                <w:sz w:val="22"/>
              </w:rPr>
              <w:t>ba</w:t>
            </w:r>
            <w:proofErr w:type="spellEnd"/>
            <w:r w:rsidRPr="00D501D6">
              <w:rPr>
                <w:rFonts w:ascii="Arial" w:hAnsi="Arial" w:cs="Arial"/>
                <w:sz w:val="22"/>
              </w:rPr>
              <w:t xml:space="preserve"> </w:t>
            </w:r>
            <w:proofErr w:type="spellStart"/>
            <w:r w:rsidRPr="00D501D6">
              <w:rPr>
                <w:rFonts w:ascii="Arial" w:hAnsi="Arial" w:cs="Arial"/>
                <w:sz w:val="22"/>
              </w:rPr>
              <w:t>thập</w:t>
            </w:r>
            <w:proofErr w:type="spellEnd"/>
            <w:r w:rsidRPr="00D501D6">
              <w:rPr>
                <w:rFonts w:ascii="Arial" w:hAnsi="Arial" w:cs="Arial"/>
                <w:sz w:val="22"/>
              </w:rPr>
              <w:t xml:space="preserve"> </w:t>
            </w:r>
            <w:proofErr w:type="spellStart"/>
            <w:r w:rsidRPr="00D501D6">
              <w:rPr>
                <w:rFonts w:ascii="Arial" w:hAnsi="Arial" w:cs="Arial"/>
                <w:sz w:val="22"/>
              </w:rPr>
              <w:t>kỷ</w:t>
            </w:r>
            <w:proofErr w:type="spellEnd"/>
            <w:r w:rsidRPr="00D501D6">
              <w:rPr>
                <w:rFonts w:ascii="Arial" w:hAnsi="Arial" w:cs="Arial"/>
                <w:sz w:val="22"/>
              </w:rPr>
              <w:t xml:space="preserve"> </w:t>
            </w:r>
            <w:proofErr w:type="spellStart"/>
            <w:r w:rsidRPr="00D501D6">
              <w:rPr>
                <w:rFonts w:ascii="Arial" w:hAnsi="Arial" w:cs="Arial"/>
                <w:sz w:val="22"/>
              </w:rPr>
              <w:t>hành</w:t>
            </w:r>
            <w:proofErr w:type="spellEnd"/>
            <w:r w:rsidRPr="00D501D6">
              <w:rPr>
                <w:rFonts w:ascii="Arial" w:hAnsi="Arial" w:cs="Arial"/>
                <w:sz w:val="22"/>
              </w:rPr>
              <w:t xml:space="preserve"> </w:t>
            </w:r>
            <w:proofErr w:type="spellStart"/>
            <w:r w:rsidRPr="00D501D6">
              <w:rPr>
                <w:rFonts w:ascii="Arial" w:hAnsi="Arial" w:cs="Arial"/>
                <w:sz w:val="22"/>
              </w:rPr>
              <w:t>nghề</w:t>
            </w:r>
            <w:proofErr w:type="spellEnd"/>
            <w:r w:rsidRPr="00D501D6">
              <w:rPr>
                <w:rFonts w:ascii="Arial" w:hAnsi="Arial" w:cs="Arial"/>
                <w:sz w:val="22"/>
              </w:rPr>
              <w:t xml:space="preserve">, </w:t>
            </w:r>
            <w:proofErr w:type="spellStart"/>
            <w:r w:rsidR="0093112E">
              <w:rPr>
                <w:rFonts w:ascii="Arial" w:hAnsi="Arial" w:cs="Arial"/>
                <w:sz w:val="22"/>
              </w:rPr>
              <w:t>ông</w:t>
            </w:r>
            <w:proofErr w:type="spellEnd"/>
            <w:r w:rsidRPr="00D501D6">
              <w:rPr>
                <w:rFonts w:ascii="Arial" w:hAnsi="Arial" w:cs="Arial"/>
                <w:sz w:val="22"/>
              </w:rPr>
              <w:t xml:space="preserve"> </w:t>
            </w:r>
            <w:proofErr w:type="spellStart"/>
            <w:r w:rsidRPr="00D501D6">
              <w:rPr>
                <w:rFonts w:ascii="Arial" w:hAnsi="Arial" w:cs="Arial"/>
                <w:sz w:val="22"/>
              </w:rPr>
              <w:t>đã</w:t>
            </w:r>
            <w:proofErr w:type="spellEnd"/>
            <w:r w:rsidRPr="00D501D6">
              <w:rPr>
                <w:rFonts w:ascii="Arial" w:hAnsi="Arial" w:cs="Arial"/>
                <w:sz w:val="22"/>
              </w:rPr>
              <w:t xml:space="preserve"> </w:t>
            </w:r>
            <w:proofErr w:type="spellStart"/>
            <w:r w:rsidRPr="00D501D6">
              <w:rPr>
                <w:rFonts w:ascii="Arial" w:hAnsi="Arial" w:cs="Arial"/>
                <w:sz w:val="22"/>
              </w:rPr>
              <w:t>đóng</w:t>
            </w:r>
            <w:proofErr w:type="spellEnd"/>
            <w:r w:rsidRPr="00D501D6">
              <w:rPr>
                <w:rFonts w:ascii="Arial" w:hAnsi="Arial" w:cs="Arial"/>
                <w:sz w:val="22"/>
              </w:rPr>
              <w:t xml:space="preserve"> </w:t>
            </w:r>
            <w:proofErr w:type="spellStart"/>
            <w:r w:rsidRPr="00D501D6">
              <w:rPr>
                <w:rFonts w:ascii="Arial" w:hAnsi="Arial" w:cs="Arial"/>
                <w:sz w:val="22"/>
              </w:rPr>
              <w:t>vai</w:t>
            </w:r>
            <w:proofErr w:type="spellEnd"/>
            <w:r w:rsidRPr="00D501D6">
              <w:rPr>
                <w:rFonts w:ascii="Arial" w:hAnsi="Arial" w:cs="Arial"/>
                <w:sz w:val="22"/>
              </w:rPr>
              <w:t xml:space="preserve"> </w:t>
            </w:r>
            <w:proofErr w:type="spellStart"/>
            <w:r w:rsidRPr="00D501D6">
              <w:rPr>
                <w:rFonts w:ascii="Arial" w:hAnsi="Arial" w:cs="Arial"/>
                <w:sz w:val="22"/>
              </w:rPr>
              <w:t>trò</w:t>
            </w:r>
            <w:proofErr w:type="spellEnd"/>
            <w:r w:rsidRPr="00D501D6">
              <w:rPr>
                <w:rFonts w:ascii="Arial" w:hAnsi="Arial" w:cs="Arial"/>
                <w:sz w:val="22"/>
              </w:rPr>
              <w:t xml:space="preserve"> </w:t>
            </w:r>
            <w:proofErr w:type="spellStart"/>
            <w:r w:rsidRPr="00D501D6">
              <w:rPr>
                <w:rFonts w:ascii="Arial" w:hAnsi="Arial" w:cs="Arial"/>
                <w:sz w:val="22"/>
              </w:rPr>
              <w:t>là</w:t>
            </w:r>
            <w:proofErr w:type="spellEnd"/>
            <w:r w:rsidRPr="00D501D6">
              <w:rPr>
                <w:rFonts w:ascii="Arial" w:hAnsi="Arial" w:cs="Arial"/>
                <w:sz w:val="22"/>
              </w:rPr>
              <w:t xml:space="preserve"> </w:t>
            </w:r>
            <w:proofErr w:type="spellStart"/>
            <w:r w:rsidRPr="00D501D6">
              <w:rPr>
                <w:rFonts w:ascii="Arial" w:hAnsi="Arial" w:cs="Arial"/>
                <w:sz w:val="22"/>
              </w:rPr>
              <w:t>cố</w:t>
            </w:r>
            <w:proofErr w:type="spellEnd"/>
            <w:r w:rsidRPr="00D501D6">
              <w:rPr>
                <w:rFonts w:ascii="Arial" w:hAnsi="Arial" w:cs="Arial"/>
                <w:sz w:val="22"/>
              </w:rPr>
              <w:t xml:space="preserve"> </w:t>
            </w:r>
            <w:proofErr w:type="spellStart"/>
            <w:r w:rsidRPr="00D501D6">
              <w:rPr>
                <w:rFonts w:ascii="Arial" w:hAnsi="Arial" w:cs="Arial"/>
                <w:sz w:val="22"/>
              </w:rPr>
              <w:t>vấn</w:t>
            </w:r>
            <w:proofErr w:type="spellEnd"/>
            <w:r w:rsidRPr="00D501D6">
              <w:rPr>
                <w:rFonts w:ascii="Arial" w:hAnsi="Arial" w:cs="Arial"/>
                <w:sz w:val="22"/>
              </w:rPr>
              <w:t xml:space="preserve"> </w:t>
            </w:r>
            <w:proofErr w:type="spellStart"/>
            <w:r w:rsidRPr="00D501D6">
              <w:rPr>
                <w:rFonts w:ascii="Arial" w:hAnsi="Arial" w:cs="Arial"/>
                <w:sz w:val="22"/>
              </w:rPr>
              <w:t>trong</w:t>
            </w:r>
            <w:proofErr w:type="spellEnd"/>
            <w:r w:rsidRPr="00D501D6">
              <w:rPr>
                <w:rFonts w:ascii="Arial" w:hAnsi="Arial" w:cs="Arial"/>
                <w:sz w:val="22"/>
              </w:rPr>
              <w:t xml:space="preserve"> </w:t>
            </w:r>
            <w:proofErr w:type="spellStart"/>
            <w:r w:rsidRPr="00D501D6">
              <w:rPr>
                <w:rFonts w:ascii="Arial" w:hAnsi="Arial" w:cs="Arial"/>
                <w:sz w:val="22"/>
              </w:rPr>
              <w:t>các</w:t>
            </w:r>
            <w:proofErr w:type="spellEnd"/>
            <w:r w:rsidRPr="00D501D6">
              <w:rPr>
                <w:rFonts w:ascii="Arial" w:hAnsi="Arial" w:cs="Arial"/>
                <w:sz w:val="22"/>
              </w:rPr>
              <w:t xml:space="preserve"> </w:t>
            </w:r>
            <w:proofErr w:type="spellStart"/>
            <w:r w:rsidRPr="00D501D6">
              <w:rPr>
                <w:rFonts w:ascii="Arial" w:hAnsi="Arial" w:cs="Arial"/>
                <w:sz w:val="22"/>
              </w:rPr>
              <w:t>thử</w:t>
            </w:r>
            <w:proofErr w:type="spellEnd"/>
            <w:r w:rsidRPr="00D501D6">
              <w:rPr>
                <w:rFonts w:ascii="Arial" w:hAnsi="Arial" w:cs="Arial"/>
                <w:sz w:val="22"/>
              </w:rPr>
              <w:t xml:space="preserve"> </w:t>
            </w:r>
            <w:proofErr w:type="spellStart"/>
            <w:r w:rsidRPr="00D501D6">
              <w:rPr>
                <w:rFonts w:ascii="Arial" w:hAnsi="Arial" w:cs="Arial"/>
                <w:sz w:val="22"/>
              </w:rPr>
              <w:t>nghiệm</w:t>
            </w:r>
            <w:proofErr w:type="spellEnd"/>
            <w:r w:rsidRPr="00D501D6">
              <w:rPr>
                <w:rFonts w:ascii="Arial" w:hAnsi="Arial" w:cs="Arial"/>
                <w:sz w:val="22"/>
              </w:rPr>
              <w:t xml:space="preserve"> </w:t>
            </w:r>
            <w:proofErr w:type="spellStart"/>
            <w:r w:rsidRPr="00D501D6">
              <w:rPr>
                <w:rFonts w:ascii="Arial" w:hAnsi="Arial" w:cs="Arial"/>
                <w:sz w:val="22"/>
              </w:rPr>
              <w:t>và</w:t>
            </w:r>
            <w:proofErr w:type="spellEnd"/>
            <w:r w:rsidRPr="00D501D6">
              <w:rPr>
                <w:rFonts w:ascii="Arial" w:hAnsi="Arial" w:cs="Arial"/>
                <w:sz w:val="22"/>
              </w:rPr>
              <w:t xml:space="preserve"> </w:t>
            </w:r>
            <w:proofErr w:type="spellStart"/>
            <w:r w:rsidRPr="00D501D6">
              <w:rPr>
                <w:rFonts w:ascii="Arial" w:hAnsi="Arial" w:cs="Arial"/>
                <w:sz w:val="22"/>
              </w:rPr>
              <w:t>kháng</w:t>
            </w:r>
            <w:proofErr w:type="spellEnd"/>
            <w:r w:rsidRPr="00D501D6">
              <w:rPr>
                <w:rFonts w:ascii="Arial" w:hAnsi="Arial" w:cs="Arial"/>
                <w:sz w:val="22"/>
              </w:rPr>
              <w:t xml:space="preserve"> </w:t>
            </w:r>
            <w:proofErr w:type="spellStart"/>
            <w:r w:rsidRPr="00D501D6">
              <w:rPr>
                <w:rFonts w:ascii="Arial" w:hAnsi="Arial" w:cs="Arial"/>
                <w:sz w:val="22"/>
              </w:rPr>
              <w:t>cáo</w:t>
            </w:r>
            <w:proofErr w:type="spellEnd"/>
            <w:r w:rsidRPr="00D501D6">
              <w:rPr>
                <w:rFonts w:ascii="Arial" w:hAnsi="Arial" w:cs="Arial"/>
                <w:sz w:val="22"/>
              </w:rPr>
              <w:t xml:space="preserve"> ở </w:t>
            </w:r>
            <w:proofErr w:type="spellStart"/>
            <w:r w:rsidRPr="00D501D6">
              <w:rPr>
                <w:rFonts w:ascii="Arial" w:hAnsi="Arial" w:cs="Arial"/>
                <w:sz w:val="22"/>
              </w:rPr>
              <w:t>tất</w:t>
            </w:r>
            <w:proofErr w:type="spellEnd"/>
            <w:r w:rsidRPr="00D501D6">
              <w:rPr>
                <w:rFonts w:ascii="Arial" w:hAnsi="Arial" w:cs="Arial"/>
                <w:sz w:val="22"/>
              </w:rPr>
              <w:t xml:space="preserve"> </w:t>
            </w:r>
            <w:proofErr w:type="spellStart"/>
            <w:r w:rsidRPr="00D501D6">
              <w:rPr>
                <w:rFonts w:ascii="Arial" w:hAnsi="Arial" w:cs="Arial"/>
                <w:sz w:val="22"/>
              </w:rPr>
              <w:t>cả</w:t>
            </w:r>
            <w:proofErr w:type="spellEnd"/>
            <w:r w:rsidRPr="00D501D6">
              <w:rPr>
                <w:rFonts w:ascii="Arial" w:hAnsi="Arial" w:cs="Arial"/>
                <w:sz w:val="22"/>
              </w:rPr>
              <w:t xml:space="preserve"> </w:t>
            </w:r>
            <w:proofErr w:type="spellStart"/>
            <w:r w:rsidRPr="00D501D6">
              <w:rPr>
                <w:rFonts w:ascii="Arial" w:hAnsi="Arial" w:cs="Arial"/>
                <w:sz w:val="22"/>
              </w:rPr>
              <w:t>các</w:t>
            </w:r>
            <w:proofErr w:type="spellEnd"/>
            <w:r w:rsidRPr="00D501D6">
              <w:rPr>
                <w:rFonts w:ascii="Arial" w:hAnsi="Arial" w:cs="Arial"/>
                <w:sz w:val="22"/>
              </w:rPr>
              <w:t xml:space="preserve"> </w:t>
            </w:r>
            <w:proofErr w:type="spellStart"/>
            <w:r w:rsidRPr="00D501D6">
              <w:rPr>
                <w:rFonts w:ascii="Arial" w:hAnsi="Arial" w:cs="Arial"/>
                <w:sz w:val="22"/>
              </w:rPr>
              <w:t>cấp</w:t>
            </w:r>
            <w:proofErr w:type="spellEnd"/>
            <w:r w:rsidR="0093112E">
              <w:rPr>
                <w:rFonts w:ascii="Arial" w:hAnsi="Arial" w:cs="Arial"/>
                <w:sz w:val="22"/>
              </w:rPr>
              <w:t xml:space="preserve"> </w:t>
            </w:r>
            <w:proofErr w:type="spellStart"/>
            <w:r w:rsidR="0093112E">
              <w:rPr>
                <w:rFonts w:ascii="Arial" w:hAnsi="Arial" w:cs="Arial"/>
                <w:sz w:val="22"/>
              </w:rPr>
              <w:t>của</w:t>
            </w:r>
            <w:proofErr w:type="spellEnd"/>
            <w:r w:rsidR="0093112E">
              <w:rPr>
                <w:rFonts w:ascii="Arial" w:hAnsi="Arial" w:cs="Arial"/>
                <w:sz w:val="22"/>
              </w:rPr>
              <w:t xml:space="preserve"> </w:t>
            </w:r>
            <w:proofErr w:type="spellStart"/>
            <w:r w:rsidRPr="00D501D6">
              <w:rPr>
                <w:rFonts w:ascii="Arial" w:hAnsi="Arial" w:cs="Arial"/>
                <w:sz w:val="22"/>
              </w:rPr>
              <w:t>Tòa</w:t>
            </w:r>
            <w:proofErr w:type="spellEnd"/>
            <w:r w:rsidRPr="00D501D6">
              <w:rPr>
                <w:rFonts w:ascii="Arial" w:hAnsi="Arial" w:cs="Arial"/>
                <w:sz w:val="22"/>
              </w:rPr>
              <w:t xml:space="preserve"> </w:t>
            </w:r>
            <w:proofErr w:type="spellStart"/>
            <w:r w:rsidRPr="00D501D6">
              <w:rPr>
                <w:rFonts w:ascii="Arial" w:hAnsi="Arial" w:cs="Arial"/>
                <w:sz w:val="22"/>
              </w:rPr>
              <w:t>án</w:t>
            </w:r>
            <w:proofErr w:type="spellEnd"/>
            <w:r w:rsidRPr="00D501D6">
              <w:rPr>
                <w:rFonts w:ascii="Arial" w:hAnsi="Arial" w:cs="Arial"/>
                <w:sz w:val="22"/>
              </w:rPr>
              <w:t xml:space="preserve"> Singapore </w:t>
            </w:r>
            <w:proofErr w:type="spellStart"/>
            <w:r w:rsidRPr="00D501D6">
              <w:rPr>
                <w:rFonts w:ascii="Arial" w:hAnsi="Arial" w:cs="Arial"/>
                <w:sz w:val="22"/>
              </w:rPr>
              <w:t>và</w:t>
            </w:r>
            <w:proofErr w:type="spellEnd"/>
            <w:r w:rsidRPr="00D501D6">
              <w:rPr>
                <w:rFonts w:ascii="Arial" w:hAnsi="Arial" w:cs="Arial"/>
                <w:sz w:val="22"/>
              </w:rPr>
              <w:t xml:space="preserve"> </w:t>
            </w:r>
            <w:proofErr w:type="spellStart"/>
            <w:r w:rsidRPr="00D501D6">
              <w:rPr>
                <w:rFonts w:ascii="Arial" w:hAnsi="Arial" w:cs="Arial"/>
                <w:sz w:val="22"/>
              </w:rPr>
              <w:t>tại</w:t>
            </w:r>
            <w:proofErr w:type="spellEnd"/>
            <w:r w:rsidRPr="00D501D6">
              <w:rPr>
                <w:rFonts w:ascii="Arial" w:hAnsi="Arial" w:cs="Arial"/>
                <w:sz w:val="22"/>
              </w:rPr>
              <w:t xml:space="preserve"> </w:t>
            </w:r>
            <w:proofErr w:type="spellStart"/>
            <w:r w:rsidRPr="00D501D6">
              <w:rPr>
                <w:rFonts w:ascii="Arial" w:hAnsi="Arial" w:cs="Arial"/>
                <w:sz w:val="22"/>
              </w:rPr>
              <w:t>các</w:t>
            </w:r>
            <w:proofErr w:type="spellEnd"/>
            <w:r w:rsidRPr="00D501D6">
              <w:rPr>
                <w:rFonts w:ascii="Arial" w:hAnsi="Arial" w:cs="Arial"/>
                <w:sz w:val="22"/>
              </w:rPr>
              <w:t xml:space="preserve"> </w:t>
            </w:r>
            <w:proofErr w:type="spellStart"/>
            <w:r w:rsidRPr="00D501D6">
              <w:rPr>
                <w:rFonts w:ascii="Arial" w:hAnsi="Arial" w:cs="Arial"/>
                <w:sz w:val="22"/>
              </w:rPr>
              <w:t>trọng</w:t>
            </w:r>
            <w:proofErr w:type="spellEnd"/>
            <w:r w:rsidRPr="00D501D6">
              <w:rPr>
                <w:rFonts w:ascii="Arial" w:hAnsi="Arial" w:cs="Arial"/>
                <w:sz w:val="22"/>
              </w:rPr>
              <w:t xml:space="preserve"> </w:t>
            </w:r>
            <w:proofErr w:type="spellStart"/>
            <w:r w:rsidRPr="00D501D6">
              <w:rPr>
                <w:rFonts w:ascii="Arial" w:hAnsi="Arial" w:cs="Arial"/>
                <w:sz w:val="22"/>
              </w:rPr>
              <w:t>tài</w:t>
            </w:r>
            <w:proofErr w:type="spellEnd"/>
            <w:r w:rsidRPr="00D501D6">
              <w:rPr>
                <w:rFonts w:ascii="Arial" w:hAnsi="Arial" w:cs="Arial"/>
                <w:sz w:val="22"/>
              </w:rPr>
              <w:t xml:space="preserve"> SIAC, ICC </w:t>
            </w:r>
            <w:proofErr w:type="spellStart"/>
            <w:r w:rsidRPr="00D501D6">
              <w:rPr>
                <w:rFonts w:ascii="Arial" w:hAnsi="Arial" w:cs="Arial"/>
                <w:sz w:val="22"/>
              </w:rPr>
              <w:t>và</w:t>
            </w:r>
            <w:proofErr w:type="spellEnd"/>
            <w:r w:rsidRPr="00D501D6">
              <w:rPr>
                <w:rFonts w:ascii="Arial" w:hAnsi="Arial" w:cs="Arial"/>
                <w:sz w:val="22"/>
              </w:rPr>
              <w:t xml:space="preserve"> JCAA </w:t>
            </w:r>
            <w:proofErr w:type="spellStart"/>
            <w:r w:rsidRPr="00D501D6">
              <w:rPr>
                <w:rFonts w:ascii="Arial" w:hAnsi="Arial" w:cs="Arial"/>
                <w:sz w:val="22"/>
              </w:rPr>
              <w:t>và</w:t>
            </w:r>
            <w:proofErr w:type="spellEnd"/>
            <w:r w:rsidRPr="00D501D6">
              <w:rPr>
                <w:rFonts w:ascii="Arial" w:hAnsi="Arial" w:cs="Arial"/>
                <w:sz w:val="22"/>
              </w:rPr>
              <w:t xml:space="preserve"> </w:t>
            </w:r>
            <w:proofErr w:type="spellStart"/>
            <w:r w:rsidRPr="00D501D6">
              <w:rPr>
                <w:rFonts w:ascii="Arial" w:hAnsi="Arial" w:cs="Arial"/>
                <w:sz w:val="22"/>
              </w:rPr>
              <w:t>được</w:t>
            </w:r>
            <w:proofErr w:type="spellEnd"/>
            <w:r w:rsidRPr="00D501D6">
              <w:rPr>
                <w:rFonts w:ascii="Arial" w:hAnsi="Arial" w:cs="Arial"/>
                <w:sz w:val="22"/>
              </w:rPr>
              <w:t xml:space="preserve"> </w:t>
            </w:r>
            <w:proofErr w:type="spellStart"/>
            <w:r w:rsidRPr="00D501D6">
              <w:rPr>
                <w:rFonts w:ascii="Arial" w:hAnsi="Arial" w:cs="Arial"/>
                <w:sz w:val="22"/>
              </w:rPr>
              <w:t>chỉ</w:t>
            </w:r>
            <w:proofErr w:type="spellEnd"/>
            <w:r w:rsidRPr="00D501D6">
              <w:rPr>
                <w:rFonts w:ascii="Arial" w:hAnsi="Arial" w:cs="Arial"/>
                <w:sz w:val="22"/>
              </w:rPr>
              <w:t xml:space="preserve"> </w:t>
            </w:r>
            <w:proofErr w:type="spellStart"/>
            <w:r w:rsidRPr="00D501D6">
              <w:rPr>
                <w:rFonts w:ascii="Arial" w:hAnsi="Arial" w:cs="Arial"/>
                <w:sz w:val="22"/>
              </w:rPr>
              <w:t>định</w:t>
            </w:r>
            <w:proofErr w:type="spellEnd"/>
            <w:r w:rsidRPr="00D501D6">
              <w:rPr>
                <w:rFonts w:ascii="Arial" w:hAnsi="Arial" w:cs="Arial"/>
                <w:sz w:val="22"/>
              </w:rPr>
              <w:t xml:space="preserve"> </w:t>
            </w:r>
            <w:proofErr w:type="spellStart"/>
            <w:r w:rsidRPr="00D501D6">
              <w:rPr>
                <w:rFonts w:ascii="Arial" w:hAnsi="Arial" w:cs="Arial"/>
                <w:sz w:val="22"/>
              </w:rPr>
              <w:t>làm</w:t>
            </w:r>
            <w:proofErr w:type="spellEnd"/>
            <w:r w:rsidRPr="00D501D6">
              <w:rPr>
                <w:rFonts w:ascii="Arial" w:hAnsi="Arial" w:cs="Arial"/>
                <w:sz w:val="22"/>
              </w:rPr>
              <w:t xml:space="preserve"> </w:t>
            </w:r>
            <w:proofErr w:type="spellStart"/>
            <w:r w:rsidRPr="00D501D6">
              <w:rPr>
                <w:rFonts w:ascii="Arial" w:hAnsi="Arial" w:cs="Arial"/>
                <w:sz w:val="22"/>
              </w:rPr>
              <w:t>trọng</w:t>
            </w:r>
            <w:proofErr w:type="spellEnd"/>
            <w:r w:rsidRPr="00D501D6">
              <w:rPr>
                <w:rFonts w:ascii="Arial" w:hAnsi="Arial" w:cs="Arial"/>
                <w:sz w:val="22"/>
              </w:rPr>
              <w:t xml:space="preserve"> </w:t>
            </w:r>
            <w:proofErr w:type="spellStart"/>
            <w:r w:rsidRPr="00D501D6">
              <w:rPr>
                <w:rFonts w:ascii="Arial" w:hAnsi="Arial" w:cs="Arial"/>
                <w:sz w:val="22"/>
              </w:rPr>
              <w:t>tài</w:t>
            </w:r>
            <w:proofErr w:type="spellEnd"/>
            <w:r w:rsidRPr="00D501D6">
              <w:rPr>
                <w:rFonts w:ascii="Arial" w:hAnsi="Arial" w:cs="Arial"/>
                <w:sz w:val="22"/>
              </w:rPr>
              <w:t xml:space="preserve"> </w:t>
            </w:r>
            <w:proofErr w:type="spellStart"/>
            <w:r w:rsidRPr="00D501D6">
              <w:rPr>
                <w:rFonts w:ascii="Arial" w:hAnsi="Arial" w:cs="Arial"/>
                <w:sz w:val="22"/>
              </w:rPr>
              <w:t>viên</w:t>
            </w:r>
            <w:proofErr w:type="spellEnd"/>
            <w:r w:rsidRPr="00D501D6">
              <w:rPr>
                <w:rFonts w:ascii="Arial" w:hAnsi="Arial" w:cs="Arial"/>
                <w:sz w:val="22"/>
              </w:rPr>
              <w:t xml:space="preserve"> </w:t>
            </w:r>
            <w:proofErr w:type="spellStart"/>
            <w:r w:rsidRPr="00D501D6">
              <w:rPr>
                <w:rFonts w:ascii="Arial" w:hAnsi="Arial" w:cs="Arial"/>
                <w:sz w:val="22"/>
              </w:rPr>
              <w:t>duy</w:t>
            </w:r>
            <w:proofErr w:type="spellEnd"/>
            <w:r w:rsidRPr="00D501D6">
              <w:rPr>
                <w:rFonts w:ascii="Arial" w:hAnsi="Arial" w:cs="Arial"/>
                <w:sz w:val="22"/>
              </w:rPr>
              <w:t xml:space="preserve"> </w:t>
            </w:r>
            <w:proofErr w:type="spellStart"/>
            <w:r w:rsidRPr="00D501D6">
              <w:rPr>
                <w:rFonts w:ascii="Arial" w:hAnsi="Arial" w:cs="Arial"/>
                <w:sz w:val="22"/>
              </w:rPr>
              <w:t>nhất</w:t>
            </w:r>
            <w:proofErr w:type="spellEnd"/>
            <w:r w:rsidRPr="00D501D6">
              <w:rPr>
                <w:rFonts w:ascii="Arial" w:hAnsi="Arial" w:cs="Arial"/>
                <w:sz w:val="22"/>
              </w:rPr>
              <w:t xml:space="preserve"> </w:t>
            </w:r>
            <w:proofErr w:type="spellStart"/>
            <w:r w:rsidRPr="00D501D6">
              <w:rPr>
                <w:rFonts w:ascii="Arial" w:hAnsi="Arial" w:cs="Arial"/>
                <w:sz w:val="22"/>
              </w:rPr>
              <w:t>tại</w:t>
            </w:r>
            <w:proofErr w:type="spellEnd"/>
            <w:r w:rsidR="00F44954">
              <w:rPr>
                <w:rFonts w:ascii="Arial" w:hAnsi="Arial" w:cs="Arial"/>
                <w:sz w:val="22"/>
              </w:rPr>
              <w:t xml:space="preserve"> </w:t>
            </w:r>
            <w:proofErr w:type="spellStart"/>
            <w:r w:rsidRPr="00D501D6">
              <w:rPr>
                <w:rFonts w:ascii="Arial" w:hAnsi="Arial" w:cs="Arial"/>
                <w:sz w:val="22"/>
              </w:rPr>
              <w:t>trọng</w:t>
            </w:r>
            <w:proofErr w:type="spellEnd"/>
            <w:r w:rsidRPr="00D501D6">
              <w:rPr>
                <w:rFonts w:ascii="Arial" w:hAnsi="Arial" w:cs="Arial"/>
                <w:sz w:val="22"/>
              </w:rPr>
              <w:t xml:space="preserve"> </w:t>
            </w:r>
            <w:proofErr w:type="spellStart"/>
            <w:r w:rsidRPr="00D501D6">
              <w:rPr>
                <w:rFonts w:ascii="Arial" w:hAnsi="Arial" w:cs="Arial"/>
                <w:sz w:val="22"/>
              </w:rPr>
              <w:t>tài</w:t>
            </w:r>
            <w:proofErr w:type="spellEnd"/>
            <w:r w:rsidRPr="00D501D6">
              <w:rPr>
                <w:rFonts w:ascii="Arial" w:hAnsi="Arial" w:cs="Arial"/>
                <w:sz w:val="22"/>
              </w:rPr>
              <w:t xml:space="preserve"> </w:t>
            </w:r>
            <w:proofErr w:type="spellStart"/>
            <w:r w:rsidRPr="00D501D6">
              <w:rPr>
                <w:rFonts w:ascii="Arial" w:hAnsi="Arial" w:cs="Arial"/>
                <w:sz w:val="22"/>
              </w:rPr>
              <w:t>thể</w:t>
            </w:r>
            <w:proofErr w:type="spellEnd"/>
            <w:r w:rsidRPr="00D501D6">
              <w:rPr>
                <w:rFonts w:ascii="Arial" w:hAnsi="Arial" w:cs="Arial"/>
                <w:sz w:val="22"/>
              </w:rPr>
              <w:t xml:space="preserve"> </w:t>
            </w:r>
            <w:proofErr w:type="spellStart"/>
            <w:r w:rsidRPr="00D501D6">
              <w:rPr>
                <w:rFonts w:ascii="Arial" w:hAnsi="Arial" w:cs="Arial"/>
                <w:sz w:val="22"/>
              </w:rPr>
              <w:t>chế</w:t>
            </w:r>
            <w:proofErr w:type="spellEnd"/>
            <w:r w:rsidRPr="00D501D6">
              <w:rPr>
                <w:rFonts w:ascii="Arial" w:hAnsi="Arial" w:cs="Arial"/>
                <w:sz w:val="22"/>
              </w:rPr>
              <w:t>. </w:t>
            </w:r>
            <w:proofErr w:type="spellStart"/>
            <w:r w:rsidRPr="00D501D6">
              <w:rPr>
                <w:rFonts w:ascii="Arial" w:hAnsi="Arial" w:cs="Arial"/>
                <w:sz w:val="22"/>
              </w:rPr>
              <w:t>Năm</w:t>
            </w:r>
            <w:proofErr w:type="spellEnd"/>
            <w:r w:rsidRPr="00D501D6">
              <w:rPr>
                <w:rFonts w:ascii="Arial" w:hAnsi="Arial" w:cs="Arial"/>
                <w:sz w:val="22"/>
              </w:rPr>
              <w:t xml:space="preserve"> 2007, </w:t>
            </w:r>
            <w:proofErr w:type="spellStart"/>
            <w:r w:rsidRPr="00D501D6">
              <w:rPr>
                <w:rFonts w:ascii="Arial" w:hAnsi="Arial" w:cs="Arial"/>
                <w:sz w:val="22"/>
              </w:rPr>
              <w:t>ông</w:t>
            </w:r>
            <w:proofErr w:type="spellEnd"/>
            <w:r w:rsidRPr="00D501D6">
              <w:rPr>
                <w:rFonts w:ascii="Arial" w:hAnsi="Arial" w:cs="Arial"/>
                <w:sz w:val="22"/>
              </w:rPr>
              <w:t xml:space="preserve"> </w:t>
            </w:r>
            <w:proofErr w:type="spellStart"/>
            <w:r w:rsidRPr="00D501D6">
              <w:rPr>
                <w:rFonts w:ascii="Arial" w:hAnsi="Arial" w:cs="Arial"/>
                <w:sz w:val="22"/>
              </w:rPr>
              <w:t>đã</w:t>
            </w:r>
            <w:proofErr w:type="spellEnd"/>
            <w:r w:rsidRPr="00D501D6">
              <w:rPr>
                <w:rFonts w:ascii="Arial" w:hAnsi="Arial" w:cs="Arial"/>
                <w:sz w:val="22"/>
              </w:rPr>
              <w:t xml:space="preserve"> </w:t>
            </w:r>
            <w:proofErr w:type="spellStart"/>
            <w:r w:rsidRPr="00D501D6">
              <w:rPr>
                <w:rFonts w:ascii="Arial" w:hAnsi="Arial" w:cs="Arial"/>
                <w:sz w:val="22"/>
              </w:rPr>
              <w:t>nhận</w:t>
            </w:r>
            <w:proofErr w:type="spellEnd"/>
            <w:r w:rsidRPr="00D501D6">
              <w:rPr>
                <w:rFonts w:ascii="Arial" w:hAnsi="Arial" w:cs="Arial"/>
                <w:sz w:val="22"/>
              </w:rPr>
              <w:t xml:space="preserve"> </w:t>
            </w:r>
            <w:proofErr w:type="spellStart"/>
            <w:r w:rsidRPr="00D501D6">
              <w:rPr>
                <w:rFonts w:ascii="Arial" w:hAnsi="Arial" w:cs="Arial"/>
                <w:sz w:val="22"/>
              </w:rPr>
              <w:t>được</w:t>
            </w:r>
            <w:proofErr w:type="spellEnd"/>
            <w:r w:rsidRPr="00D501D6">
              <w:rPr>
                <w:rFonts w:ascii="Arial" w:hAnsi="Arial" w:cs="Arial"/>
                <w:sz w:val="22"/>
              </w:rPr>
              <w:t xml:space="preserve"> </w:t>
            </w:r>
            <w:proofErr w:type="spellStart"/>
            <w:r w:rsidRPr="00D501D6">
              <w:rPr>
                <w:rFonts w:ascii="Arial" w:hAnsi="Arial" w:cs="Arial"/>
                <w:sz w:val="22"/>
              </w:rPr>
              <w:t>chứng</w:t>
            </w:r>
            <w:proofErr w:type="spellEnd"/>
            <w:r w:rsidRPr="00D501D6">
              <w:rPr>
                <w:rFonts w:ascii="Arial" w:hAnsi="Arial" w:cs="Arial"/>
                <w:sz w:val="22"/>
              </w:rPr>
              <w:t xml:space="preserve"> </w:t>
            </w:r>
            <w:proofErr w:type="spellStart"/>
            <w:r w:rsidRPr="00D501D6">
              <w:rPr>
                <w:rFonts w:ascii="Arial" w:hAnsi="Arial" w:cs="Arial"/>
                <w:sz w:val="22"/>
              </w:rPr>
              <w:t>nhận</w:t>
            </w:r>
            <w:proofErr w:type="spellEnd"/>
            <w:r w:rsidRPr="00D501D6">
              <w:rPr>
                <w:rFonts w:ascii="Arial" w:hAnsi="Arial" w:cs="Arial"/>
                <w:sz w:val="22"/>
              </w:rPr>
              <w:t xml:space="preserve"> </w:t>
            </w:r>
            <w:proofErr w:type="spellStart"/>
            <w:r w:rsidRPr="00D501D6">
              <w:rPr>
                <w:rFonts w:ascii="Arial" w:hAnsi="Arial" w:cs="Arial"/>
                <w:sz w:val="22"/>
              </w:rPr>
              <w:t>hòa</w:t>
            </w:r>
            <w:proofErr w:type="spellEnd"/>
            <w:r w:rsidRPr="00D501D6">
              <w:rPr>
                <w:rFonts w:ascii="Arial" w:hAnsi="Arial" w:cs="Arial"/>
                <w:sz w:val="22"/>
              </w:rPr>
              <w:t xml:space="preserve"> </w:t>
            </w:r>
            <w:proofErr w:type="spellStart"/>
            <w:r w:rsidRPr="00D501D6">
              <w:rPr>
                <w:rFonts w:ascii="Arial" w:hAnsi="Arial" w:cs="Arial"/>
                <w:sz w:val="22"/>
              </w:rPr>
              <w:t>giải</w:t>
            </w:r>
            <w:proofErr w:type="spellEnd"/>
            <w:r w:rsidRPr="00D501D6">
              <w:rPr>
                <w:rFonts w:ascii="Arial" w:hAnsi="Arial" w:cs="Arial"/>
                <w:sz w:val="22"/>
              </w:rPr>
              <w:t xml:space="preserve"> </w:t>
            </w:r>
            <w:proofErr w:type="spellStart"/>
            <w:r w:rsidRPr="00D501D6">
              <w:rPr>
                <w:rFonts w:ascii="Arial" w:hAnsi="Arial" w:cs="Arial"/>
                <w:sz w:val="22"/>
              </w:rPr>
              <w:t>đầu</w:t>
            </w:r>
            <w:proofErr w:type="spellEnd"/>
            <w:r w:rsidRPr="00D501D6">
              <w:rPr>
                <w:rFonts w:ascii="Arial" w:hAnsi="Arial" w:cs="Arial"/>
                <w:sz w:val="22"/>
              </w:rPr>
              <w:t xml:space="preserve"> </w:t>
            </w:r>
            <w:proofErr w:type="spellStart"/>
            <w:r w:rsidRPr="00D501D6">
              <w:rPr>
                <w:rFonts w:ascii="Arial" w:hAnsi="Arial" w:cs="Arial"/>
                <w:sz w:val="22"/>
              </w:rPr>
              <w:t>tiên</w:t>
            </w:r>
            <w:proofErr w:type="spellEnd"/>
            <w:r w:rsidRPr="00D501D6">
              <w:rPr>
                <w:rFonts w:ascii="Arial" w:hAnsi="Arial" w:cs="Arial"/>
                <w:sz w:val="22"/>
              </w:rPr>
              <w:t xml:space="preserve"> </w:t>
            </w:r>
            <w:proofErr w:type="spellStart"/>
            <w:r w:rsidRPr="00D501D6">
              <w:rPr>
                <w:rFonts w:ascii="Arial" w:hAnsi="Arial" w:cs="Arial"/>
                <w:sz w:val="22"/>
              </w:rPr>
              <w:t>từ</w:t>
            </w:r>
            <w:proofErr w:type="spellEnd"/>
            <w:r w:rsidRPr="00D501D6">
              <w:rPr>
                <w:rFonts w:ascii="Arial" w:hAnsi="Arial" w:cs="Arial"/>
                <w:sz w:val="22"/>
              </w:rPr>
              <w:t xml:space="preserve"> </w:t>
            </w:r>
            <w:proofErr w:type="spellStart"/>
            <w:r w:rsidR="00F44954">
              <w:rPr>
                <w:rFonts w:ascii="Arial" w:hAnsi="Arial" w:cs="Arial"/>
                <w:sz w:val="22"/>
              </w:rPr>
              <w:t>Trung</w:t>
            </w:r>
            <w:proofErr w:type="spellEnd"/>
            <w:r w:rsidR="00F44954">
              <w:rPr>
                <w:rFonts w:ascii="Arial" w:hAnsi="Arial" w:cs="Arial"/>
                <w:sz w:val="22"/>
              </w:rPr>
              <w:t xml:space="preserve"> </w:t>
            </w:r>
            <w:proofErr w:type="spellStart"/>
            <w:r w:rsidR="00F44954">
              <w:rPr>
                <w:rFonts w:ascii="Arial" w:hAnsi="Arial" w:cs="Arial"/>
                <w:sz w:val="22"/>
              </w:rPr>
              <w:t>tâm</w:t>
            </w:r>
            <w:proofErr w:type="spellEnd"/>
            <w:r w:rsidR="00F44954">
              <w:rPr>
                <w:rFonts w:ascii="Arial" w:hAnsi="Arial" w:cs="Arial"/>
                <w:sz w:val="22"/>
              </w:rPr>
              <w:t xml:space="preserve"> </w:t>
            </w:r>
            <w:proofErr w:type="spellStart"/>
            <w:r w:rsidRPr="00D501D6">
              <w:rPr>
                <w:rFonts w:ascii="Arial" w:hAnsi="Arial" w:cs="Arial"/>
                <w:sz w:val="22"/>
              </w:rPr>
              <w:t>Hòa</w:t>
            </w:r>
            <w:proofErr w:type="spellEnd"/>
            <w:r w:rsidRPr="00D501D6">
              <w:rPr>
                <w:rFonts w:ascii="Arial" w:hAnsi="Arial" w:cs="Arial"/>
                <w:sz w:val="22"/>
              </w:rPr>
              <w:t xml:space="preserve"> </w:t>
            </w:r>
            <w:proofErr w:type="spellStart"/>
            <w:r w:rsidRPr="00D501D6">
              <w:rPr>
                <w:rFonts w:ascii="Arial" w:hAnsi="Arial" w:cs="Arial"/>
                <w:sz w:val="22"/>
              </w:rPr>
              <w:t>giải</w:t>
            </w:r>
            <w:proofErr w:type="spellEnd"/>
            <w:r w:rsidRPr="00D501D6">
              <w:rPr>
                <w:rFonts w:ascii="Arial" w:hAnsi="Arial" w:cs="Arial"/>
                <w:sz w:val="22"/>
              </w:rPr>
              <w:t xml:space="preserve"> Singapore</w:t>
            </w:r>
            <w:r w:rsidR="00F44954">
              <w:rPr>
                <w:rFonts w:ascii="Arial" w:hAnsi="Arial" w:cs="Arial"/>
                <w:sz w:val="22"/>
              </w:rPr>
              <w:t xml:space="preserve">. </w:t>
            </w:r>
            <w:proofErr w:type="spellStart"/>
            <w:r w:rsidRPr="00D501D6">
              <w:rPr>
                <w:rFonts w:ascii="Arial" w:hAnsi="Arial" w:cs="Arial"/>
                <w:sz w:val="22"/>
              </w:rPr>
              <w:t>Kể</w:t>
            </w:r>
            <w:proofErr w:type="spellEnd"/>
            <w:r w:rsidRPr="00D501D6">
              <w:rPr>
                <w:rFonts w:ascii="Arial" w:hAnsi="Arial" w:cs="Arial"/>
                <w:sz w:val="22"/>
              </w:rPr>
              <w:t xml:space="preserve"> </w:t>
            </w:r>
            <w:proofErr w:type="spellStart"/>
            <w:r w:rsidRPr="00D501D6">
              <w:rPr>
                <w:rFonts w:ascii="Arial" w:hAnsi="Arial" w:cs="Arial"/>
                <w:sz w:val="22"/>
              </w:rPr>
              <w:t>từ</w:t>
            </w:r>
            <w:proofErr w:type="spellEnd"/>
            <w:r w:rsidRPr="00D501D6">
              <w:rPr>
                <w:rFonts w:ascii="Arial" w:hAnsi="Arial" w:cs="Arial"/>
                <w:sz w:val="22"/>
              </w:rPr>
              <w:t xml:space="preserve"> </w:t>
            </w:r>
            <w:proofErr w:type="spellStart"/>
            <w:r w:rsidRPr="00D501D6">
              <w:rPr>
                <w:rFonts w:ascii="Arial" w:hAnsi="Arial" w:cs="Arial"/>
                <w:sz w:val="22"/>
              </w:rPr>
              <w:t>đó</w:t>
            </w:r>
            <w:proofErr w:type="spellEnd"/>
            <w:r w:rsidRPr="00D501D6">
              <w:rPr>
                <w:rFonts w:ascii="Arial" w:hAnsi="Arial" w:cs="Arial"/>
                <w:sz w:val="22"/>
              </w:rPr>
              <w:t xml:space="preserve">, </w:t>
            </w:r>
            <w:proofErr w:type="spellStart"/>
            <w:r w:rsidRPr="00D501D6">
              <w:rPr>
                <w:rFonts w:ascii="Arial" w:hAnsi="Arial" w:cs="Arial"/>
                <w:sz w:val="22"/>
              </w:rPr>
              <w:t>ông</w:t>
            </w:r>
            <w:proofErr w:type="spellEnd"/>
            <w:r w:rsidRPr="00D501D6">
              <w:rPr>
                <w:rFonts w:ascii="Arial" w:hAnsi="Arial" w:cs="Arial"/>
                <w:sz w:val="22"/>
              </w:rPr>
              <w:t xml:space="preserve"> </w:t>
            </w:r>
            <w:proofErr w:type="spellStart"/>
            <w:r w:rsidRPr="00D501D6">
              <w:rPr>
                <w:rFonts w:ascii="Arial" w:hAnsi="Arial" w:cs="Arial"/>
                <w:sz w:val="22"/>
              </w:rPr>
              <w:t>đã</w:t>
            </w:r>
            <w:proofErr w:type="spellEnd"/>
            <w:r w:rsidRPr="00D501D6">
              <w:rPr>
                <w:rFonts w:ascii="Arial" w:hAnsi="Arial" w:cs="Arial"/>
                <w:sz w:val="22"/>
              </w:rPr>
              <w:t xml:space="preserve"> </w:t>
            </w:r>
            <w:proofErr w:type="spellStart"/>
            <w:r w:rsidRPr="00D501D6">
              <w:rPr>
                <w:rFonts w:ascii="Arial" w:hAnsi="Arial" w:cs="Arial"/>
                <w:sz w:val="22"/>
              </w:rPr>
              <w:t>hòa</w:t>
            </w:r>
            <w:proofErr w:type="spellEnd"/>
            <w:r w:rsidRPr="00D501D6">
              <w:rPr>
                <w:rFonts w:ascii="Arial" w:hAnsi="Arial" w:cs="Arial"/>
                <w:sz w:val="22"/>
              </w:rPr>
              <w:t xml:space="preserve"> </w:t>
            </w:r>
            <w:proofErr w:type="spellStart"/>
            <w:r w:rsidRPr="00D501D6">
              <w:rPr>
                <w:rFonts w:ascii="Arial" w:hAnsi="Arial" w:cs="Arial"/>
                <w:sz w:val="22"/>
              </w:rPr>
              <w:t>giải</w:t>
            </w:r>
            <w:proofErr w:type="spellEnd"/>
            <w:r w:rsidRPr="00D501D6">
              <w:rPr>
                <w:rFonts w:ascii="Arial" w:hAnsi="Arial" w:cs="Arial"/>
                <w:sz w:val="22"/>
              </w:rPr>
              <w:t xml:space="preserve"> </w:t>
            </w:r>
            <w:proofErr w:type="spellStart"/>
            <w:r w:rsidRPr="00D501D6">
              <w:rPr>
                <w:rFonts w:ascii="Arial" w:hAnsi="Arial" w:cs="Arial"/>
                <w:sz w:val="22"/>
              </w:rPr>
              <w:t>một</w:t>
            </w:r>
            <w:proofErr w:type="spellEnd"/>
            <w:r w:rsidRPr="00D501D6">
              <w:rPr>
                <w:rFonts w:ascii="Arial" w:hAnsi="Arial" w:cs="Arial"/>
                <w:sz w:val="22"/>
              </w:rPr>
              <w:t xml:space="preserve"> </w:t>
            </w:r>
            <w:proofErr w:type="spellStart"/>
            <w:r w:rsidRPr="00D501D6">
              <w:rPr>
                <w:rFonts w:ascii="Arial" w:hAnsi="Arial" w:cs="Arial"/>
                <w:sz w:val="22"/>
              </w:rPr>
              <w:t>loạt</w:t>
            </w:r>
            <w:proofErr w:type="spellEnd"/>
            <w:r w:rsidRPr="00D501D6">
              <w:rPr>
                <w:rFonts w:ascii="Arial" w:hAnsi="Arial" w:cs="Arial"/>
                <w:sz w:val="22"/>
              </w:rPr>
              <w:t xml:space="preserve"> </w:t>
            </w:r>
            <w:proofErr w:type="spellStart"/>
            <w:r w:rsidRPr="00D501D6">
              <w:rPr>
                <w:rFonts w:ascii="Arial" w:hAnsi="Arial" w:cs="Arial"/>
                <w:sz w:val="22"/>
              </w:rPr>
              <w:t>các</w:t>
            </w:r>
            <w:proofErr w:type="spellEnd"/>
            <w:r w:rsidRPr="00D501D6">
              <w:rPr>
                <w:rFonts w:ascii="Arial" w:hAnsi="Arial" w:cs="Arial"/>
                <w:sz w:val="22"/>
              </w:rPr>
              <w:t xml:space="preserve"> </w:t>
            </w:r>
            <w:proofErr w:type="spellStart"/>
            <w:r w:rsidRPr="00D501D6">
              <w:rPr>
                <w:rFonts w:ascii="Arial" w:hAnsi="Arial" w:cs="Arial"/>
                <w:sz w:val="22"/>
              </w:rPr>
              <w:t>tranh</w:t>
            </w:r>
            <w:proofErr w:type="spellEnd"/>
            <w:r w:rsidRPr="00D501D6">
              <w:rPr>
                <w:rFonts w:ascii="Arial" w:hAnsi="Arial" w:cs="Arial"/>
                <w:sz w:val="22"/>
              </w:rPr>
              <w:t xml:space="preserve"> </w:t>
            </w:r>
            <w:proofErr w:type="spellStart"/>
            <w:r w:rsidRPr="00D501D6">
              <w:rPr>
                <w:rFonts w:ascii="Arial" w:hAnsi="Arial" w:cs="Arial"/>
                <w:sz w:val="22"/>
              </w:rPr>
              <w:t>chấp</w:t>
            </w:r>
            <w:proofErr w:type="spellEnd"/>
            <w:r w:rsidRPr="00D501D6">
              <w:rPr>
                <w:rFonts w:ascii="Arial" w:hAnsi="Arial" w:cs="Arial"/>
                <w:sz w:val="22"/>
              </w:rPr>
              <w:t xml:space="preserve">, bao </w:t>
            </w:r>
            <w:proofErr w:type="spellStart"/>
            <w:r w:rsidRPr="00D501D6">
              <w:rPr>
                <w:rFonts w:ascii="Arial" w:hAnsi="Arial" w:cs="Arial"/>
                <w:sz w:val="22"/>
              </w:rPr>
              <w:t>gồm</w:t>
            </w:r>
            <w:proofErr w:type="spellEnd"/>
            <w:r w:rsidRPr="00D501D6">
              <w:rPr>
                <w:rFonts w:ascii="Arial" w:hAnsi="Arial" w:cs="Arial"/>
                <w:sz w:val="22"/>
              </w:rPr>
              <w:t xml:space="preserve"> </w:t>
            </w:r>
            <w:proofErr w:type="spellStart"/>
            <w:r w:rsidRPr="00D501D6">
              <w:rPr>
                <w:rFonts w:ascii="Arial" w:hAnsi="Arial" w:cs="Arial"/>
                <w:sz w:val="22"/>
              </w:rPr>
              <w:t>cả</w:t>
            </w:r>
            <w:proofErr w:type="spellEnd"/>
            <w:r w:rsidRPr="00D501D6">
              <w:rPr>
                <w:rFonts w:ascii="Arial" w:hAnsi="Arial" w:cs="Arial"/>
                <w:sz w:val="22"/>
              </w:rPr>
              <w:t xml:space="preserve"> </w:t>
            </w:r>
            <w:proofErr w:type="spellStart"/>
            <w:r w:rsidRPr="00D501D6">
              <w:rPr>
                <w:rFonts w:ascii="Arial" w:hAnsi="Arial" w:cs="Arial"/>
                <w:sz w:val="22"/>
              </w:rPr>
              <w:t>thương</w:t>
            </w:r>
            <w:proofErr w:type="spellEnd"/>
            <w:r w:rsidRPr="00D501D6">
              <w:rPr>
                <w:rFonts w:ascii="Arial" w:hAnsi="Arial" w:cs="Arial"/>
                <w:sz w:val="22"/>
              </w:rPr>
              <w:t xml:space="preserve"> </w:t>
            </w:r>
            <w:proofErr w:type="spellStart"/>
            <w:r w:rsidRPr="00D501D6">
              <w:rPr>
                <w:rFonts w:ascii="Arial" w:hAnsi="Arial" w:cs="Arial"/>
                <w:sz w:val="22"/>
              </w:rPr>
              <w:t>mại</w:t>
            </w:r>
            <w:proofErr w:type="spellEnd"/>
            <w:r w:rsidRPr="00D501D6">
              <w:rPr>
                <w:rFonts w:ascii="Arial" w:hAnsi="Arial" w:cs="Arial"/>
                <w:sz w:val="22"/>
              </w:rPr>
              <w:t xml:space="preserve">, </w:t>
            </w:r>
            <w:proofErr w:type="spellStart"/>
            <w:r w:rsidRPr="00D501D6">
              <w:rPr>
                <w:rFonts w:ascii="Arial" w:hAnsi="Arial" w:cs="Arial"/>
                <w:sz w:val="22"/>
              </w:rPr>
              <w:t>xây</w:t>
            </w:r>
            <w:proofErr w:type="spellEnd"/>
            <w:r w:rsidRPr="00D501D6">
              <w:rPr>
                <w:rFonts w:ascii="Arial" w:hAnsi="Arial" w:cs="Arial"/>
                <w:sz w:val="22"/>
              </w:rPr>
              <w:t xml:space="preserve"> </w:t>
            </w:r>
            <w:proofErr w:type="spellStart"/>
            <w:r w:rsidR="00F44954">
              <w:rPr>
                <w:rFonts w:ascii="Arial" w:hAnsi="Arial" w:cs="Arial"/>
                <w:sz w:val="22"/>
              </w:rPr>
              <w:t>dựng</w:t>
            </w:r>
            <w:proofErr w:type="spellEnd"/>
            <w:r w:rsidR="00F44954">
              <w:rPr>
                <w:rFonts w:ascii="Arial" w:hAnsi="Arial" w:cs="Arial"/>
                <w:sz w:val="22"/>
              </w:rPr>
              <w:t>,</w:t>
            </w:r>
            <w:r w:rsidR="00895153">
              <w:rPr>
                <w:rFonts w:ascii="Arial" w:hAnsi="Arial" w:cs="Arial"/>
                <w:sz w:val="22"/>
              </w:rPr>
              <w:t xml:space="preserve"> </w:t>
            </w:r>
            <w:proofErr w:type="spellStart"/>
            <w:r w:rsidRPr="00D501D6">
              <w:rPr>
                <w:rFonts w:ascii="Arial" w:hAnsi="Arial" w:cs="Arial"/>
                <w:sz w:val="22"/>
              </w:rPr>
              <w:t>sở</w:t>
            </w:r>
            <w:proofErr w:type="spellEnd"/>
            <w:r w:rsidRPr="00D501D6">
              <w:rPr>
                <w:rFonts w:ascii="Arial" w:hAnsi="Arial" w:cs="Arial"/>
                <w:sz w:val="22"/>
              </w:rPr>
              <w:t xml:space="preserve"> </w:t>
            </w:r>
            <w:proofErr w:type="spellStart"/>
            <w:r w:rsidRPr="00D501D6">
              <w:rPr>
                <w:rFonts w:ascii="Arial" w:hAnsi="Arial" w:cs="Arial"/>
                <w:sz w:val="22"/>
              </w:rPr>
              <w:t>hữu</w:t>
            </w:r>
            <w:proofErr w:type="spellEnd"/>
            <w:r w:rsidRPr="00D501D6">
              <w:rPr>
                <w:rFonts w:ascii="Arial" w:hAnsi="Arial" w:cs="Arial"/>
                <w:sz w:val="22"/>
              </w:rPr>
              <w:t xml:space="preserve"> </w:t>
            </w:r>
            <w:proofErr w:type="spellStart"/>
            <w:r w:rsidRPr="00D501D6">
              <w:rPr>
                <w:rFonts w:ascii="Arial" w:hAnsi="Arial" w:cs="Arial"/>
                <w:sz w:val="22"/>
              </w:rPr>
              <w:t>trí</w:t>
            </w:r>
            <w:proofErr w:type="spellEnd"/>
            <w:r w:rsidRPr="00D501D6">
              <w:rPr>
                <w:rFonts w:ascii="Arial" w:hAnsi="Arial" w:cs="Arial"/>
                <w:sz w:val="22"/>
              </w:rPr>
              <w:t xml:space="preserve"> </w:t>
            </w:r>
            <w:proofErr w:type="spellStart"/>
            <w:r w:rsidRPr="00D501D6">
              <w:rPr>
                <w:rFonts w:ascii="Arial" w:hAnsi="Arial" w:cs="Arial"/>
                <w:sz w:val="22"/>
              </w:rPr>
              <w:t>tuệ</w:t>
            </w:r>
            <w:proofErr w:type="spellEnd"/>
            <w:r w:rsidRPr="00D501D6">
              <w:rPr>
                <w:rFonts w:ascii="Arial" w:hAnsi="Arial" w:cs="Arial"/>
                <w:sz w:val="22"/>
              </w:rPr>
              <w:t xml:space="preserve">, </w:t>
            </w:r>
            <w:proofErr w:type="spellStart"/>
            <w:r w:rsidRPr="00D501D6">
              <w:rPr>
                <w:rFonts w:ascii="Arial" w:hAnsi="Arial" w:cs="Arial"/>
                <w:sz w:val="22"/>
              </w:rPr>
              <w:t>bất</w:t>
            </w:r>
            <w:proofErr w:type="spellEnd"/>
            <w:r w:rsidRPr="00D501D6">
              <w:rPr>
                <w:rFonts w:ascii="Arial" w:hAnsi="Arial" w:cs="Arial"/>
                <w:sz w:val="22"/>
              </w:rPr>
              <w:t xml:space="preserve"> </w:t>
            </w:r>
            <w:proofErr w:type="spellStart"/>
            <w:r w:rsidRPr="00D501D6">
              <w:rPr>
                <w:rFonts w:ascii="Arial" w:hAnsi="Arial" w:cs="Arial"/>
                <w:sz w:val="22"/>
              </w:rPr>
              <w:t>động</w:t>
            </w:r>
            <w:proofErr w:type="spellEnd"/>
            <w:r w:rsidRPr="00D501D6">
              <w:rPr>
                <w:rFonts w:ascii="Arial" w:hAnsi="Arial" w:cs="Arial"/>
                <w:sz w:val="22"/>
              </w:rPr>
              <w:t xml:space="preserve"> </w:t>
            </w:r>
            <w:proofErr w:type="spellStart"/>
            <w:r w:rsidRPr="00D501D6">
              <w:rPr>
                <w:rFonts w:ascii="Arial" w:hAnsi="Arial" w:cs="Arial"/>
                <w:sz w:val="22"/>
              </w:rPr>
              <w:t>sản</w:t>
            </w:r>
            <w:proofErr w:type="spellEnd"/>
            <w:r w:rsidRPr="00D501D6">
              <w:rPr>
                <w:rFonts w:ascii="Arial" w:hAnsi="Arial" w:cs="Arial"/>
                <w:sz w:val="22"/>
              </w:rPr>
              <w:t xml:space="preserve">, </w:t>
            </w:r>
            <w:proofErr w:type="spellStart"/>
            <w:r w:rsidRPr="00D501D6">
              <w:rPr>
                <w:rFonts w:ascii="Arial" w:hAnsi="Arial" w:cs="Arial"/>
                <w:sz w:val="22"/>
              </w:rPr>
              <w:t>cổ</w:t>
            </w:r>
            <w:proofErr w:type="spellEnd"/>
            <w:r w:rsidRPr="00D501D6">
              <w:rPr>
                <w:rFonts w:ascii="Arial" w:hAnsi="Arial" w:cs="Arial"/>
                <w:sz w:val="22"/>
              </w:rPr>
              <w:t xml:space="preserve"> </w:t>
            </w:r>
            <w:proofErr w:type="spellStart"/>
            <w:r w:rsidRPr="00D501D6">
              <w:rPr>
                <w:rFonts w:ascii="Arial" w:hAnsi="Arial" w:cs="Arial"/>
                <w:sz w:val="22"/>
              </w:rPr>
              <w:t>đông</w:t>
            </w:r>
            <w:proofErr w:type="spellEnd"/>
            <w:r w:rsidRPr="00D501D6">
              <w:rPr>
                <w:rFonts w:ascii="Arial" w:hAnsi="Arial" w:cs="Arial"/>
                <w:sz w:val="22"/>
              </w:rPr>
              <w:t xml:space="preserve"> </w:t>
            </w:r>
            <w:proofErr w:type="spellStart"/>
            <w:r w:rsidRPr="00D501D6">
              <w:rPr>
                <w:rFonts w:ascii="Arial" w:hAnsi="Arial" w:cs="Arial"/>
                <w:sz w:val="22"/>
              </w:rPr>
              <w:t>và</w:t>
            </w:r>
            <w:proofErr w:type="spellEnd"/>
            <w:r w:rsidRPr="00D501D6">
              <w:rPr>
                <w:rFonts w:ascii="Arial" w:hAnsi="Arial" w:cs="Arial"/>
                <w:sz w:val="22"/>
              </w:rPr>
              <w:t xml:space="preserve"> </w:t>
            </w:r>
            <w:proofErr w:type="spellStart"/>
            <w:r w:rsidRPr="00D501D6">
              <w:rPr>
                <w:rFonts w:ascii="Arial" w:hAnsi="Arial" w:cs="Arial"/>
                <w:sz w:val="22"/>
              </w:rPr>
              <w:t>liên</w:t>
            </w:r>
            <w:proofErr w:type="spellEnd"/>
            <w:r w:rsidRPr="00D501D6">
              <w:rPr>
                <w:rFonts w:ascii="Arial" w:hAnsi="Arial" w:cs="Arial"/>
                <w:sz w:val="22"/>
              </w:rPr>
              <w:t xml:space="preserve"> </w:t>
            </w:r>
            <w:proofErr w:type="spellStart"/>
            <w:r w:rsidRPr="00D501D6">
              <w:rPr>
                <w:rFonts w:ascii="Arial" w:hAnsi="Arial" w:cs="Arial"/>
                <w:sz w:val="22"/>
              </w:rPr>
              <w:t>doanh</w:t>
            </w:r>
            <w:proofErr w:type="spellEnd"/>
            <w:r w:rsidRPr="00D501D6">
              <w:rPr>
                <w:rFonts w:ascii="Arial" w:hAnsi="Arial" w:cs="Arial"/>
                <w:sz w:val="22"/>
              </w:rPr>
              <w:t xml:space="preserve">, y </w:t>
            </w:r>
            <w:proofErr w:type="spellStart"/>
            <w:r w:rsidRPr="00D501D6">
              <w:rPr>
                <w:rFonts w:ascii="Arial" w:hAnsi="Arial" w:cs="Arial"/>
                <w:sz w:val="22"/>
              </w:rPr>
              <w:t>tế</w:t>
            </w:r>
            <w:proofErr w:type="spellEnd"/>
            <w:r w:rsidRPr="00D501D6">
              <w:rPr>
                <w:rFonts w:ascii="Arial" w:hAnsi="Arial" w:cs="Arial"/>
                <w:sz w:val="22"/>
              </w:rPr>
              <w:t xml:space="preserve">, </w:t>
            </w:r>
            <w:proofErr w:type="spellStart"/>
            <w:r w:rsidRPr="00D501D6">
              <w:rPr>
                <w:rFonts w:ascii="Arial" w:hAnsi="Arial" w:cs="Arial"/>
                <w:sz w:val="22"/>
              </w:rPr>
              <w:t>gia</w:t>
            </w:r>
            <w:proofErr w:type="spellEnd"/>
            <w:r w:rsidRPr="00D501D6">
              <w:rPr>
                <w:rFonts w:ascii="Arial" w:hAnsi="Arial" w:cs="Arial"/>
                <w:sz w:val="22"/>
              </w:rPr>
              <w:t xml:space="preserve"> </w:t>
            </w:r>
            <w:proofErr w:type="spellStart"/>
            <w:r w:rsidRPr="00D501D6">
              <w:rPr>
                <w:rFonts w:ascii="Arial" w:hAnsi="Arial" w:cs="Arial"/>
                <w:sz w:val="22"/>
              </w:rPr>
              <w:t>đình</w:t>
            </w:r>
            <w:proofErr w:type="spellEnd"/>
            <w:r w:rsidRPr="00D501D6">
              <w:rPr>
                <w:rFonts w:ascii="Arial" w:hAnsi="Arial" w:cs="Arial"/>
                <w:sz w:val="22"/>
              </w:rPr>
              <w:t xml:space="preserve">, </w:t>
            </w:r>
            <w:proofErr w:type="spellStart"/>
            <w:r w:rsidRPr="00D501D6">
              <w:rPr>
                <w:rFonts w:ascii="Arial" w:hAnsi="Arial" w:cs="Arial"/>
                <w:sz w:val="22"/>
              </w:rPr>
              <w:t>lợi</w:t>
            </w:r>
            <w:proofErr w:type="spellEnd"/>
            <w:r w:rsidRPr="00D501D6">
              <w:rPr>
                <w:rFonts w:ascii="Arial" w:hAnsi="Arial" w:cs="Arial"/>
                <w:sz w:val="22"/>
              </w:rPr>
              <w:t xml:space="preserve"> </w:t>
            </w:r>
            <w:proofErr w:type="spellStart"/>
            <w:r w:rsidRPr="00D501D6">
              <w:rPr>
                <w:rFonts w:ascii="Arial" w:hAnsi="Arial" w:cs="Arial"/>
                <w:sz w:val="22"/>
              </w:rPr>
              <w:t>ích</w:t>
            </w:r>
            <w:proofErr w:type="spellEnd"/>
            <w:r w:rsidRPr="00D501D6">
              <w:rPr>
                <w:rFonts w:ascii="Arial" w:hAnsi="Arial" w:cs="Arial"/>
                <w:sz w:val="22"/>
              </w:rPr>
              <w:t xml:space="preserve"> </w:t>
            </w:r>
            <w:proofErr w:type="spellStart"/>
            <w:r w:rsidRPr="00D501D6">
              <w:rPr>
                <w:rFonts w:ascii="Arial" w:hAnsi="Arial" w:cs="Arial"/>
                <w:sz w:val="22"/>
              </w:rPr>
              <w:t>công</w:t>
            </w:r>
            <w:proofErr w:type="spellEnd"/>
            <w:r w:rsidRPr="00D501D6">
              <w:rPr>
                <w:rFonts w:ascii="Arial" w:hAnsi="Arial" w:cs="Arial"/>
                <w:sz w:val="22"/>
              </w:rPr>
              <w:t xml:space="preserve"> </w:t>
            </w:r>
            <w:proofErr w:type="spellStart"/>
            <w:r w:rsidRPr="00D501D6">
              <w:rPr>
                <w:rFonts w:ascii="Arial" w:hAnsi="Arial" w:cs="Arial"/>
                <w:sz w:val="22"/>
              </w:rPr>
              <w:t>cộng</w:t>
            </w:r>
            <w:proofErr w:type="spellEnd"/>
            <w:r w:rsidRPr="00D501D6">
              <w:rPr>
                <w:rFonts w:ascii="Arial" w:hAnsi="Arial" w:cs="Arial"/>
                <w:sz w:val="22"/>
              </w:rPr>
              <w:t xml:space="preserve"> </w:t>
            </w:r>
          </w:p>
          <w:p w14:paraId="13EF7114" w14:textId="7A0CCD85" w:rsidR="00D501D6" w:rsidRPr="00D501D6" w:rsidRDefault="00D501D6" w:rsidP="00197313">
            <w:pPr>
              <w:spacing w:line="276" w:lineRule="auto"/>
              <w:jc w:val="left"/>
              <w:rPr>
                <w:rFonts w:ascii="Arial" w:hAnsi="Arial" w:cs="Arial"/>
                <w:sz w:val="22"/>
              </w:rPr>
            </w:pPr>
            <w:r w:rsidRPr="00D501D6">
              <w:rPr>
                <w:rFonts w:ascii="Arial" w:hAnsi="Arial" w:cs="Arial"/>
                <w:i/>
                <w:iCs/>
                <w:sz w:val="22"/>
              </w:rPr>
              <w:t>Who</w:t>
            </w:r>
            <w:r w:rsidR="00895153">
              <w:rPr>
                <w:rFonts w:ascii="Arial" w:hAnsi="Arial" w:cs="Arial"/>
                <w:i/>
                <w:iCs/>
                <w:sz w:val="22"/>
              </w:rPr>
              <w:t xml:space="preserve">’s </w:t>
            </w:r>
            <w:r w:rsidRPr="00D501D6">
              <w:rPr>
                <w:rFonts w:ascii="Arial" w:hAnsi="Arial" w:cs="Arial"/>
                <w:i/>
                <w:iCs/>
                <w:sz w:val="22"/>
              </w:rPr>
              <w:t xml:space="preserve">Who Legal: </w:t>
            </w:r>
            <w:r w:rsidR="00895153">
              <w:rPr>
                <w:rFonts w:ascii="Arial" w:hAnsi="Arial" w:cs="Arial"/>
                <w:i/>
                <w:iCs/>
                <w:sz w:val="22"/>
              </w:rPr>
              <w:t>Mediation</w:t>
            </w:r>
            <w:r w:rsidRPr="00D501D6">
              <w:rPr>
                <w:rFonts w:ascii="Arial" w:hAnsi="Arial" w:cs="Arial"/>
                <w:sz w:val="22"/>
              </w:rPr>
              <w:t xml:space="preserve"> (2016) </w:t>
            </w:r>
            <w:proofErr w:type="spellStart"/>
            <w:r w:rsidRPr="00D501D6">
              <w:rPr>
                <w:rFonts w:ascii="Arial" w:hAnsi="Arial" w:cs="Arial"/>
                <w:sz w:val="22"/>
              </w:rPr>
              <w:t>mô</w:t>
            </w:r>
            <w:proofErr w:type="spellEnd"/>
            <w:r w:rsidRPr="00D501D6">
              <w:rPr>
                <w:rFonts w:ascii="Arial" w:hAnsi="Arial" w:cs="Arial"/>
                <w:sz w:val="22"/>
              </w:rPr>
              <w:t xml:space="preserve"> </w:t>
            </w:r>
            <w:proofErr w:type="spellStart"/>
            <w:r w:rsidRPr="00D501D6">
              <w:rPr>
                <w:rFonts w:ascii="Arial" w:hAnsi="Arial" w:cs="Arial"/>
                <w:sz w:val="22"/>
              </w:rPr>
              <w:t>tả</w:t>
            </w:r>
            <w:proofErr w:type="spellEnd"/>
            <w:r w:rsidRPr="00D501D6">
              <w:rPr>
                <w:rFonts w:ascii="Arial" w:hAnsi="Arial" w:cs="Arial"/>
                <w:sz w:val="22"/>
              </w:rPr>
              <w:t xml:space="preserve"> Tat </w:t>
            </w:r>
            <w:proofErr w:type="spellStart"/>
            <w:r w:rsidRPr="00D501D6">
              <w:rPr>
                <w:rFonts w:ascii="Arial" w:hAnsi="Arial" w:cs="Arial"/>
                <w:sz w:val="22"/>
              </w:rPr>
              <w:t>là</w:t>
            </w:r>
            <w:proofErr w:type="spellEnd"/>
            <w:r w:rsidRPr="00D501D6">
              <w:rPr>
                <w:rFonts w:ascii="Arial" w:hAnsi="Arial" w:cs="Arial"/>
                <w:sz w:val="22"/>
              </w:rPr>
              <w:t xml:space="preserve"> "</w:t>
            </w:r>
            <w:proofErr w:type="spellStart"/>
            <w:r w:rsidRPr="00D501D6">
              <w:rPr>
                <w:rFonts w:ascii="Arial" w:hAnsi="Arial" w:cs="Arial"/>
                <w:sz w:val="22"/>
              </w:rPr>
              <w:t>luôn</w:t>
            </w:r>
            <w:proofErr w:type="spellEnd"/>
            <w:r w:rsidRPr="00D501D6">
              <w:rPr>
                <w:rFonts w:ascii="Arial" w:hAnsi="Arial" w:cs="Arial"/>
                <w:sz w:val="22"/>
              </w:rPr>
              <w:t xml:space="preserve"> </w:t>
            </w:r>
            <w:proofErr w:type="spellStart"/>
            <w:r w:rsidRPr="00D501D6">
              <w:rPr>
                <w:rFonts w:ascii="Arial" w:hAnsi="Arial" w:cs="Arial"/>
                <w:sz w:val="22"/>
              </w:rPr>
              <w:t>chuẩn</w:t>
            </w:r>
            <w:proofErr w:type="spellEnd"/>
            <w:r w:rsidRPr="00D501D6">
              <w:rPr>
                <w:rFonts w:ascii="Arial" w:hAnsi="Arial" w:cs="Arial"/>
                <w:sz w:val="22"/>
              </w:rPr>
              <w:t xml:space="preserve"> </w:t>
            </w:r>
            <w:proofErr w:type="spellStart"/>
            <w:r w:rsidRPr="00D501D6">
              <w:rPr>
                <w:rFonts w:ascii="Arial" w:hAnsi="Arial" w:cs="Arial"/>
                <w:sz w:val="22"/>
              </w:rPr>
              <w:t>bị</w:t>
            </w:r>
            <w:proofErr w:type="spellEnd"/>
            <w:r w:rsidRPr="00D501D6">
              <w:rPr>
                <w:rFonts w:ascii="Arial" w:hAnsi="Arial" w:cs="Arial"/>
                <w:sz w:val="22"/>
              </w:rPr>
              <w:t xml:space="preserve"> </w:t>
            </w:r>
            <w:proofErr w:type="spellStart"/>
            <w:r w:rsidRPr="00D501D6">
              <w:rPr>
                <w:rFonts w:ascii="Arial" w:hAnsi="Arial" w:cs="Arial"/>
                <w:sz w:val="22"/>
              </w:rPr>
              <w:t>cho</w:t>
            </w:r>
            <w:proofErr w:type="spellEnd"/>
            <w:r w:rsidRPr="00D501D6">
              <w:rPr>
                <w:rFonts w:ascii="Arial" w:hAnsi="Arial" w:cs="Arial"/>
                <w:sz w:val="22"/>
              </w:rPr>
              <w:t xml:space="preserve"> </w:t>
            </w:r>
            <w:proofErr w:type="spellStart"/>
            <w:r w:rsidRPr="00D501D6">
              <w:rPr>
                <w:rFonts w:ascii="Arial" w:hAnsi="Arial" w:cs="Arial"/>
                <w:sz w:val="22"/>
              </w:rPr>
              <w:t>những</w:t>
            </w:r>
            <w:proofErr w:type="spellEnd"/>
            <w:r w:rsidRPr="00D501D6">
              <w:rPr>
                <w:rFonts w:ascii="Arial" w:hAnsi="Arial" w:cs="Arial"/>
                <w:sz w:val="22"/>
              </w:rPr>
              <w:t xml:space="preserve"> </w:t>
            </w:r>
            <w:proofErr w:type="spellStart"/>
            <w:r w:rsidRPr="00D501D6">
              <w:rPr>
                <w:rFonts w:ascii="Arial" w:hAnsi="Arial" w:cs="Arial"/>
                <w:sz w:val="22"/>
              </w:rPr>
              <w:t>điều</w:t>
            </w:r>
            <w:proofErr w:type="spellEnd"/>
            <w:r w:rsidRPr="00D501D6">
              <w:rPr>
                <w:rFonts w:ascii="Arial" w:hAnsi="Arial" w:cs="Arial"/>
                <w:sz w:val="22"/>
              </w:rPr>
              <w:t xml:space="preserve"> </w:t>
            </w:r>
            <w:proofErr w:type="spellStart"/>
            <w:r w:rsidRPr="00D501D6">
              <w:rPr>
                <w:rFonts w:ascii="Arial" w:hAnsi="Arial" w:cs="Arial"/>
                <w:sz w:val="22"/>
              </w:rPr>
              <w:t>bất</w:t>
            </w:r>
            <w:proofErr w:type="spellEnd"/>
            <w:r w:rsidRPr="00D501D6">
              <w:rPr>
                <w:rFonts w:ascii="Arial" w:hAnsi="Arial" w:cs="Arial"/>
                <w:sz w:val="22"/>
              </w:rPr>
              <w:t xml:space="preserve"> </w:t>
            </w:r>
            <w:proofErr w:type="spellStart"/>
            <w:r w:rsidRPr="00D501D6">
              <w:rPr>
                <w:rFonts w:ascii="Arial" w:hAnsi="Arial" w:cs="Arial"/>
                <w:sz w:val="22"/>
              </w:rPr>
              <w:t>ngờ</w:t>
            </w:r>
            <w:proofErr w:type="spellEnd"/>
          </w:p>
          <w:p w14:paraId="33368472" w14:textId="1BCB4394" w:rsidR="00D501D6" w:rsidRPr="0093112E" w:rsidRDefault="00D501D6" w:rsidP="00197313">
            <w:pPr>
              <w:spacing w:line="276" w:lineRule="auto"/>
              <w:jc w:val="left"/>
              <w:rPr>
                <w:rFonts w:ascii="Arial" w:hAnsi="Arial" w:cs="Arial"/>
                <w:sz w:val="22"/>
              </w:rPr>
            </w:pPr>
            <w:r w:rsidRPr="00D501D6">
              <w:rPr>
                <w:rFonts w:ascii="Arial" w:hAnsi="Arial" w:cs="Arial"/>
                <w:i/>
                <w:iCs/>
                <w:sz w:val="22"/>
              </w:rPr>
              <w:t>The Legal 500</w:t>
            </w:r>
            <w:r w:rsidRPr="00D501D6">
              <w:rPr>
                <w:rFonts w:ascii="Arial" w:hAnsi="Arial" w:cs="Arial"/>
                <w:sz w:val="22"/>
              </w:rPr>
              <w:t xml:space="preserve"> (2016) </w:t>
            </w:r>
            <w:proofErr w:type="spellStart"/>
            <w:r w:rsidRPr="00D501D6">
              <w:rPr>
                <w:rFonts w:ascii="Arial" w:hAnsi="Arial" w:cs="Arial"/>
                <w:sz w:val="22"/>
              </w:rPr>
              <w:t>đã</w:t>
            </w:r>
            <w:proofErr w:type="spellEnd"/>
            <w:r w:rsidRPr="00D501D6">
              <w:rPr>
                <w:rFonts w:ascii="Arial" w:hAnsi="Arial" w:cs="Arial"/>
                <w:sz w:val="22"/>
              </w:rPr>
              <w:t xml:space="preserve"> </w:t>
            </w:r>
            <w:proofErr w:type="spellStart"/>
            <w:r w:rsidRPr="00D501D6">
              <w:rPr>
                <w:rFonts w:ascii="Arial" w:hAnsi="Arial" w:cs="Arial"/>
                <w:sz w:val="22"/>
              </w:rPr>
              <w:t>mô</w:t>
            </w:r>
            <w:proofErr w:type="spellEnd"/>
            <w:r w:rsidRPr="00D501D6">
              <w:rPr>
                <w:rFonts w:ascii="Arial" w:hAnsi="Arial" w:cs="Arial"/>
                <w:sz w:val="22"/>
              </w:rPr>
              <w:t xml:space="preserve"> </w:t>
            </w:r>
            <w:proofErr w:type="spellStart"/>
            <w:r w:rsidRPr="00D501D6">
              <w:rPr>
                <w:rFonts w:ascii="Arial" w:hAnsi="Arial" w:cs="Arial"/>
                <w:sz w:val="22"/>
              </w:rPr>
              <w:t>tả</w:t>
            </w:r>
            <w:proofErr w:type="spellEnd"/>
            <w:r w:rsidRPr="00D501D6">
              <w:rPr>
                <w:rFonts w:ascii="Arial" w:hAnsi="Arial" w:cs="Arial"/>
                <w:sz w:val="22"/>
              </w:rPr>
              <w:t xml:space="preserve"> Tat </w:t>
            </w:r>
            <w:proofErr w:type="spellStart"/>
            <w:r w:rsidRPr="00D501D6">
              <w:rPr>
                <w:rFonts w:ascii="Arial" w:hAnsi="Arial" w:cs="Arial"/>
                <w:sz w:val="22"/>
              </w:rPr>
              <w:t>là</w:t>
            </w:r>
            <w:proofErr w:type="spellEnd"/>
            <w:r w:rsidRPr="00D501D6">
              <w:rPr>
                <w:rFonts w:ascii="Arial" w:hAnsi="Arial" w:cs="Arial"/>
                <w:sz w:val="22"/>
              </w:rPr>
              <w:t xml:space="preserve"> </w:t>
            </w:r>
            <w:proofErr w:type="spellStart"/>
            <w:r w:rsidRPr="00D501D6">
              <w:rPr>
                <w:rFonts w:ascii="Arial" w:hAnsi="Arial" w:cs="Arial"/>
                <w:sz w:val="22"/>
              </w:rPr>
              <w:t>một</w:t>
            </w:r>
            <w:proofErr w:type="spellEnd"/>
            <w:r w:rsidRPr="00D501D6">
              <w:rPr>
                <w:rFonts w:ascii="Arial" w:hAnsi="Arial" w:cs="Arial"/>
                <w:sz w:val="22"/>
              </w:rPr>
              <w:t xml:space="preserve"> </w:t>
            </w:r>
            <w:proofErr w:type="spellStart"/>
            <w:r w:rsidRPr="00D501D6">
              <w:rPr>
                <w:rFonts w:ascii="Arial" w:hAnsi="Arial" w:cs="Arial"/>
                <w:sz w:val="22"/>
              </w:rPr>
              <w:t>người</w:t>
            </w:r>
            <w:proofErr w:type="spellEnd"/>
            <w:r w:rsidRPr="00D501D6">
              <w:rPr>
                <w:rFonts w:ascii="Arial" w:hAnsi="Arial" w:cs="Arial"/>
                <w:sz w:val="22"/>
              </w:rPr>
              <w:t xml:space="preserve"> </w:t>
            </w:r>
            <w:proofErr w:type="spellStart"/>
            <w:r w:rsidRPr="00D501D6">
              <w:rPr>
                <w:rFonts w:ascii="Arial" w:hAnsi="Arial" w:cs="Arial"/>
                <w:sz w:val="22"/>
              </w:rPr>
              <w:t>hiểu</w:t>
            </w:r>
            <w:proofErr w:type="spellEnd"/>
            <w:r w:rsidRPr="00D501D6">
              <w:rPr>
                <w:rFonts w:ascii="Arial" w:hAnsi="Arial" w:cs="Arial"/>
                <w:sz w:val="22"/>
              </w:rPr>
              <w:t xml:space="preserve"> </w:t>
            </w:r>
            <w:proofErr w:type="spellStart"/>
            <w:r w:rsidRPr="00D501D6">
              <w:rPr>
                <w:rFonts w:ascii="Arial" w:hAnsi="Arial" w:cs="Arial"/>
                <w:sz w:val="22"/>
              </w:rPr>
              <w:t>biết</w:t>
            </w:r>
            <w:proofErr w:type="spellEnd"/>
            <w:r w:rsidRPr="00D501D6">
              <w:rPr>
                <w:rFonts w:ascii="Arial" w:hAnsi="Arial" w:cs="Arial"/>
                <w:sz w:val="22"/>
              </w:rPr>
              <w:t xml:space="preserve"> </w:t>
            </w:r>
            <w:proofErr w:type="spellStart"/>
            <w:r w:rsidRPr="00D501D6">
              <w:rPr>
                <w:rFonts w:ascii="Arial" w:hAnsi="Arial" w:cs="Arial"/>
                <w:sz w:val="22"/>
              </w:rPr>
              <w:t>và</w:t>
            </w:r>
            <w:proofErr w:type="spellEnd"/>
            <w:r w:rsidRPr="00D501D6">
              <w:rPr>
                <w:rFonts w:ascii="Arial" w:hAnsi="Arial" w:cs="Arial"/>
                <w:sz w:val="22"/>
              </w:rPr>
              <w:t xml:space="preserve"> </w:t>
            </w:r>
            <w:proofErr w:type="spellStart"/>
            <w:r w:rsidRPr="00D501D6">
              <w:rPr>
                <w:rFonts w:ascii="Arial" w:hAnsi="Arial" w:cs="Arial"/>
                <w:sz w:val="22"/>
              </w:rPr>
              <w:t>sắc</w:t>
            </w:r>
            <w:proofErr w:type="spellEnd"/>
            <w:r w:rsidRPr="00D501D6">
              <w:rPr>
                <w:rFonts w:ascii="Arial" w:hAnsi="Arial" w:cs="Arial"/>
                <w:sz w:val="22"/>
              </w:rPr>
              <w:t xml:space="preserve"> </w:t>
            </w:r>
            <w:proofErr w:type="spellStart"/>
            <w:r w:rsidRPr="00D501D6">
              <w:rPr>
                <w:rFonts w:ascii="Arial" w:hAnsi="Arial" w:cs="Arial"/>
                <w:sz w:val="22"/>
              </w:rPr>
              <w:t>sảo</w:t>
            </w:r>
            <w:proofErr w:type="spellEnd"/>
            <w:r w:rsidR="00197313">
              <w:rPr>
                <w:rFonts w:ascii="Arial" w:hAnsi="Arial" w:cs="Arial"/>
                <w:sz w:val="22"/>
              </w:rPr>
              <w:t>.</w:t>
            </w:r>
          </w:p>
        </w:tc>
      </w:tr>
      <w:tr w:rsidR="001B7965" w:rsidRPr="00606B1E" w14:paraId="21A03360" w14:textId="77777777" w:rsidTr="00B97F99">
        <w:trPr>
          <w:trHeight w:val="557"/>
        </w:trPr>
        <w:tc>
          <w:tcPr>
            <w:tcW w:w="9990" w:type="dxa"/>
            <w:gridSpan w:val="3"/>
            <w:vAlign w:val="center"/>
          </w:tcPr>
          <w:p w14:paraId="6BE74072" w14:textId="1CEEC887" w:rsidR="001B7965" w:rsidRPr="00E53A33" w:rsidRDefault="001B7965" w:rsidP="00B97F99">
            <w:pPr>
              <w:spacing w:line="276" w:lineRule="auto"/>
              <w:jc w:val="left"/>
              <w:rPr>
                <w:rFonts w:ascii="Arial" w:hAnsi="Arial" w:cs="Arial"/>
                <w:b/>
                <w:bCs/>
                <w:sz w:val="22"/>
                <w:u w:val="single"/>
              </w:rPr>
            </w:pPr>
            <w:proofErr w:type="spellStart"/>
            <w:r w:rsidRPr="00E53A33">
              <w:rPr>
                <w:rFonts w:ascii="Arial" w:hAnsi="Arial" w:cs="Arial"/>
                <w:b/>
                <w:bCs/>
                <w:sz w:val="22"/>
                <w:u w:val="single"/>
              </w:rPr>
              <w:t>Học</w:t>
            </w:r>
            <w:proofErr w:type="spellEnd"/>
            <w:r w:rsidRPr="00E53A33">
              <w:rPr>
                <w:rFonts w:ascii="Arial" w:hAnsi="Arial" w:cs="Arial"/>
                <w:b/>
                <w:bCs/>
                <w:sz w:val="22"/>
                <w:u w:val="single"/>
              </w:rPr>
              <w:t xml:space="preserve"> </w:t>
            </w:r>
            <w:proofErr w:type="spellStart"/>
            <w:r w:rsidRPr="00E53A33">
              <w:rPr>
                <w:rFonts w:ascii="Arial" w:hAnsi="Arial" w:cs="Arial"/>
                <w:b/>
                <w:bCs/>
                <w:sz w:val="22"/>
                <w:u w:val="single"/>
              </w:rPr>
              <w:t>vấn</w:t>
            </w:r>
            <w:proofErr w:type="spellEnd"/>
            <w:r w:rsidR="00D501D6">
              <w:rPr>
                <w:rFonts w:ascii="Arial" w:hAnsi="Arial" w:cs="Arial"/>
                <w:b/>
                <w:bCs/>
                <w:sz w:val="22"/>
                <w:u w:val="single"/>
              </w:rPr>
              <w:t xml:space="preserve"> &amp; </w:t>
            </w:r>
            <w:proofErr w:type="spellStart"/>
            <w:r w:rsidR="00D501D6">
              <w:rPr>
                <w:rFonts w:ascii="Arial" w:hAnsi="Arial" w:cs="Arial"/>
                <w:b/>
                <w:bCs/>
                <w:sz w:val="22"/>
                <w:u w:val="single"/>
              </w:rPr>
              <w:t>Chuyên</w:t>
            </w:r>
            <w:proofErr w:type="spellEnd"/>
            <w:r w:rsidR="00D501D6">
              <w:rPr>
                <w:rFonts w:ascii="Arial" w:hAnsi="Arial" w:cs="Arial"/>
                <w:b/>
                <w:bCs/>
                <w:sz w:val="22"/>
                <w:u w:val="single"/>
              </w:rPr>
              <w:t xml:space="preserve"> </w:t>
            </w:r>
            <w:proofErr w:type="spellStart"/>
            <w:r w:rsidR="00D501D6">
              <w:rPr>
                <w:rFonts w:ascii="Arial" w:hAnsi="Arial" w:cs="Arial"/>
                <w:b/>
                <w:bCs/>
                <w:sz w:val="22"/>
                <w:u w:val="single"/>
              </w:rPr>
              <w:t>môn</w:t>
            </w:r>
            <w:proofErr w:type="spellEnd"/>
          </w:p>
        </w:tc>
      </w:tr>
      <w:tr w:rsidR="00D501D6" w:rsidRPr="00606B1E" w14:paraId="33BDFECE" w14:textId="77777777" w:rsidTr="004D0EF8">
        <w:trPr>
          <w:trHeight w:val="557"/>
        </w:trPr>
        <w:tc>
          <w:tcPr>
            <w:tcW w:w="9990" w:type="dxa"/>
            <w:gridSpan w:val="3"/>
            <w:vAlign w:val="center"/>
          </w:tcPr>
          <w:p w14:paraId="6BBF475A" w14:textId="77777777" w:rsidR="00625FDF" w:rsidRPr="00625FDF" w:rsidRDefault="00625FDF" w:rsidP="00625FDF">
            <w:pPr>
              <w:spacing w:line="276" w:lineRule="auto"/>
              <w:jc w:val="left"/>
              <w:rPr>
                <w:rFonts w:ascii="Arial" w:hAnsi="Arial" w:cs="Arial"/>
                <w:sz w:val="22"/>
              </w:rPr>
            </w:pPr>
            <w:r w:rsidRPr="00625FDF">
              <w:rPr>
                <w:rFonts w:ascii="Arial" w:hAnsi="Arial" w:cs="Arial"/>
                <w:sz w:val="22"/>
              </w:rPr>
              <w:t>LL.B (Hons) (</w:t>
            </w:r>
            <w:proofErr w:type="spellStart"/>
            <w:r w:rsidRPr="00625FDF">
              <w:rPr>
                <w:rFonts w:ascii="Arial" w:hAnsi="Arial" w:cs="Arial"/>
                <w:sz w:val="22"/>
              </w:rPr>
              <w:t>Đại</w:t>
            </w:r>
            <w:proofErr w:type="spellEnd"/>
            <w:r w:rsidRPr="00625FDF">
              <w:rPr>
                <w:rFonts w:ascii="Arial" w:hAnsi="Arial" w:cs="Arial"/>
                <w:sz w:val="22"/>
              </w:rPr>
              <w:t xml:space="preserve"> </w:t>
            </w:r>
            <w:proofErr w:type="spellStart"/>
            <w:r w:rsidRPr="00625FDF">
              <w:rPr>
                <w:rFonts w:ascii="Arial" w:hAnsi="Arial" w:cs="Arial"/>
                <w:sz w:val="22"/>
              </w:rPr>
              <w:t>học</w:t>
            </w:r>
            <w:proofErr w:type="spellEnd"/>
            <w:r w:rsidRPr="00625FDF">
              <w:rPr>
                <w:rFonts w:ascii="Arial" w:hAnsi="Arial" w:cs="Arial"/>
                <w:sz w:val="22"/>
              </w:rPr>
              <w:t xml:space="preserve"> </w:t>
            </w:r>
            <w:proofErr w:type="spellStart"/>
            <w:r w:rsidRPr="00625FDF">
              <w:rPr>
                <w:rFonts w:ascii="Arial" w:hAnsi="Arial" w:cs="Arial"/>
                <w:sz w:val="22"/>
              </w:rPr>
              <w:t>Quốc</w:t>
            </w:r>
            <w:proofErr w:type="spellEnd"/>
            <w:r w:rsidRPr="00625FDF">
              <w:rPr>
                <w:rFonts w:ascii="Arial" w:hAnsi="Arial" w:cs="Arial"/>
                <w:sz w:val="22"/>
              </w:rPr>
              <w:t xml:space="preserve"> </w:t>
            </w:r>
            <w:proofErr w:type="spellStart"/>
            <w:r w:rsidRPr="00625FDF">
              <w:rPr>
                <w:rFonts w:ascii="Arial" w:hAnsi="Arial" w:cs="Arial"/>
                <w:sz w:val="22"/>
              </w:rPr>
              <w:t>gia</w:t>
            </w:r>
            <w:proofErr w:type="spellEnd"/>
            <w:r w:rsidRPr="00625FDF">
              <w:rPr>
                <w:rFonts w:ascii="Arial" w:hAnsi="Arial" w:cs="Arial"/>
                <w:sz w:val="22"/>
              </w:rPr>
              <w:t xml:space="preserve"> Singapore) (1988)</w:t>
            </w:r>
          </w:p>
          <w:p w14:paraId="24212D13" w14:textId="77777777" w:rsidR="00625FDF" w:rsidRPr="00625FDF" w:rsidRDefault="00625FDF" w:rsidP="00625FDF">
            <w:pPr>
              <w:spacing w:line="276" w:lineRule="auto"/>
              <w:jc w:val="left"/>
              <w:rPr>
                <w:rFonts w:ascii="Arial" w:hAnsi="Arial" w:cs="Arial"/>
                <w:sz w:val="22"/>
              </w:rPr>
            </w:pPr>
            <w:r w:rsidRPr="00625FDF">
              <w:rPr>
                <w:rFonts w:ascii="Arial" w:hAnsi="Arial" w:cs="Arial"/>
                <w:sz w:val="22"/>
              </w:rPr>
              <w:t>LL.M / MBA (</w:t>
            </w:r>
            <w:proofErr w:type="spellStart"/>
            <w:r w:rsidRPr="00625FDF">
              <w:rPr>
                <w:rFonts w:ascii="Arial" w:hAnsi="Arial" w:cs="Arial"/>
                <w:sz w:val="22"/>
              </w:rPr>
              <w:t>Đại</w:t>
            </w:r>
            <w:proofErr w:type="spellEnd"/>
            <w:r w:rsidRPr="00625FDF">
              <w:rPr>
                <w:rFonts w:ascii="Arial" w:hAnsi="Arial" w:cs="Arial"/>
                <w:sz w:val="22"/>
              </w:rPr>
              <w:t xml:space="preserve"> </w:t>
            </w:r>
            <w:proofErr w:type="spellStart"/>
            <w:r w:rsidRPr="00625FDF">
              <w:rPr>
                <w:rFonts w:ascii="Arial" w:hAnsi="Arial" w:cs="Arial"/>
                <w:sz w:val="22"/>
              </w:rPr>
              <w:t>học</w:t>
            </w:r>
            <w:proofErr w:type="spellEnd"/>
            <w:r w:rsidRPr="00625FDF">
              <w:rPr>
                <w:rFonts w:ascii="Arial" w:hAnsi="Arial" w:cs="Arial"/>
                <w:sz w:val="22"/>
              </w:rPr>
              <w:t xml:space="preserve"> </w:t>
            </w:r>
            <w:proofErr w:type="spellStart"/>
            <w:r w:rsidRPr="00625FDF">
              <w:rPr>
                <w:rFonts w:ascii="Arial" w:hAnsi="Arial" w:cs="Arial"/>
                <w:sz w:val="22"/>
              </w:rPr>
              <w:t>Quốc</w:t>
            </w:r>
            <w:proofErr w:type="spellEnd"/>
            <w:r w:rsidRPr="00625FDF">
              <w:rPr>
                <w:rFonts w:ascii="Arial" w:hAnsi="Arial" w:cs="Arial"/>
                <w:sz w:val="22"/>
              </w:rPr>
              <w:t xml:space="preserve"> </w:t>
            </w:r>
            <w:proofErr w:type="spellStart"/>
            <w:r w:rsidRPr="00625FDF">
              <w:rPr>
                <w:rFonts w:ascii="Arial" w:hAnsi="Arial" w:cs="Arial"/>
                <w:sz w:val="22"/>
              </w:rPr>
              <w:t>gia</w:t>
            </w:r>
            <w:proofErr w:type="spellEnd"/>
            <w:r w:rsidRPr="00625FDF">
              <w:rPr>
                <w:rFonts w:ascii="Arial" w:hAnsi="Arial" w:cs="Arial"/>
                <w:sz w:val="22"/>
              </w:rPr>
              <w:t xml:space="preserve"> Singapore) (2002)</w:t>
            </w:r>
          </w:p>
          <w:p w14:paraId="27CB029A" w14:textId="77777777" w:rsidR="00625FDF" w:rsidRPr="00625FDF" w:rsidRDefault="00625FDF" w:rsidP="00625FDF">
            <w:pPr>
              <w:spacing w:line="276" w:lineRule="auto"/>
              <w:jc w:val="left"/>
              <w:rPr>
                <w:rFonts w:ascii="Arial" w:hAnsi="Arial" w:cs="Arial"/>
                <w:sz w:val="22"/>
              </w:rPr>
            </w:pPr>
            <w:proofErr w:type="spellStart"/>
            <w:r w:rsidRPr="00625FDF">
              <w:rPr>
                <w:rFonts w:ascii="Arial" w:hAnsi="Arial" w:cs="Arial"/>
                <w:sz w:val="22"/>
              </w:rPr>
              <w:t>ThS</w:t>
            </w:r>
            <w:proofErr w:type="spellEnd"/>
            <w:r w:rsidRPr="00625FDF">
              <w:rPr>
                <w:rFonts w:ascii="Arial" w:hAnsi="Arial" w:cs="Arial"/>
                <w:sz w:val="22"/>
              </w:rPr>
              <w:t xml:space="preserve"> (</w:t>
            </w:r>
            <w:proofErr w:type="spellStart"/>
            <w:r w:rsidRPr="00625FDF">
              <w:rPr>
                <w:rFonts w:ascii="Arial" w:hAnsi="Arial" w:cs="Arial"/>
                <w:sz w:val="22"/>
              </w:rPr>
              <w:t>Luật</w:t>
            </w:r>
            <w:proofErr w:type="spellEnd"/>
            <w:r w:rsidRPr="00625FDF">
              <w:rPr>
                <w:rFonts w:ascii="Arial" w:hAnsi="Arial" w:cs="Arial"/>
                <w:sz w:val="22"/>
              </w:rPr>
              <w:t xml:space="preserve"> </w:t>
            </w:r>
            <w:proofErr w:type="spellStart"/>
            <w:r w:rsidRPr="00625FDF">
              <w:rPr>
                <w:rFonts w:ascii="Arial" w:hAnsi="Arial" w:cs="Arial"/>
                <w:sz w:val="22"/>
              </w:rPr>
              <w:t>Xây</w:t>
            </w:r>
            <w:proofErr w:type="spellEnd"/>
            <w:r w:rsidRPr="00625FDF">
              <w:rPr>
                <w:rFonts w:ascii="Arial" w:hAnsi="Arial" w:cs="Arial"/>
                <w:sz w:val="22"/>
              </w:rPr>
              <w:t xml:space="preserve"> </w:t>
            </w:r>
            <w:proofErr w:type="spellStart"/>
            <w:r w:rsidRPr="00625FDF">
              <w:rPr>
                <w:rFonts w:ascii="Arial" w:hAnsi="Arial" w:cs="Arial"/>
                <w:sz w:val="22"/>
              </w:rPr>
              <w:t>dựng</w:t>
            </w:r>
            <w:proofErr w:type="spellEnd"/>
            <w:r w:rsidRPr="00625FDF">
              <w:rPr>
                <w:rFonts w:ascii="Arial" w:hAnsi="Arial" w:cs="Arial"/>
                <w:sz w:val="22"/>
              </w:rPr>
              <w:t xml:space="preserve"> &amp; </w:t>
            </w:r>
            <w:proofErr w:type="spellStart"/>
            <w:r w:rsidRPr="00625FDF">
              <w:rPr>
                <w:rFonts w:ascii="Arial" w:hAnsi="Arial" w:cs="Arial"/>
                <w:sz w:val="22"/>
              </w:rPr>
              <w:t>Trọng</w:t>
            </w:r>
            <w:proofErr w:type="spellEnd"/>
            <w:r w:rsidRPr="00625FDF">
              <w:rPr>
                <w:rFonts w:ascii="Arial" w:hAnsi="Arial" w:cs="Arial"/>
                <w:sz w:val="22"/>
              </w:rPr>
              <w:t xml:space="preserve"> </w:t>
            </w:r>
            <w:proofErr w:type="spellStart"/>
            <w:r w:rsidRPr="00625FDF">
              <w:rPr>
                <w:rFonts w:ascii="Arial" w:hAnsi="Arial" w:cs="Arial"/>
                <w:sz w:val="22"/>
              </w:rPr>
              <w:t>tài</w:t>
            </w:r>
            <w:proofErr w:type="spellEnd"/>
            <w:r w:rsidRPr="00625FDF">
              <w:rPr>
                <w:rFonts w:ascii="Arial" w:hAnsi="Arial" w:cs="Arial"/>
                <w:sz w:val="22"/>
              </w:rPr>
              <w:t>) (</w:t>
            </w:r>
            <w:proofErr w:type="spellStart"/>
            <w:r w:rsidRPr="00625FDF">
              <w:rPr>
                <w:rFonts w:ascii="Arial" w:hAnsi="Arial" w:cs="Arial"/>
                <w:sz w:val="22"/>
              </w:rPr>
              <w:t>Có</w:t>
            </w:r>
            <w:proofErr w:type="spellEnd"/>
            <w:r w:rsidRPr="00625FDF">
              <w:rPr>
                <w:rFonts w:ascii="Arial" w:hAnsi="Arial" w:cs="Arial"/>
                <w:sz w:val="22"/>
              </w:rPr>
              <w:t xml:space="preserve"> </w:t>
            </w:r>
            <w:proofErr w:type="spellStart"/>
            <w:r w:rsidRPr="00625FDF">
              <w:rPr>
                <w:rFonts w:ascii="Arial" w:hAnsi="Arial" w:cs="Arial"/>
                <w:sz w:val="22"/>
              </w:rPr>
              <w:t>bằng</w:t>
            </w:r>
            <w:proofErr w:type="spellEnd"/>
            <w:r w:rsidRPr="00625FDF">
              <w:rPr>
                <w:rFonts w:ascii="Arial" w:hAnsi="Arial" w:cs="Arial"/>
                <w:sz w:val="22"/>
              </w:rPr>
              <w:t xml:space="preserve"> </w:t>
            </w:r>
            <w:proofErr w:type="spellStart"/>
            <w:r w:rsidRPr="00625FDF">
              <w:rPr>
                <w:rFonts w:ascii="Arial" w:hAnsi="Arial" w:cs="Arial"/>
                <w:sz w:val="22"/>
              </w:rPr>
              <w:t>khen</w:t>
            </w:r>
            <w:proofErr w:type="spellEnd"/>
            <w:r w:rsidRPr="00625FDF">
              <w:rPr>
                <w:rFonts w:ascii="Arial" w:hAnsi="Arial" w:cs="Arial"/>
                <w:sz w:val="22"/>
              </w:rPr>
              <w:t>) (King College London) (2009)</w:t>
            </w:r>
          </w:p>
          <w:p w14:paraId="322F9979" w14:textId="77777777" w:rsidR="00625FDF" w:rsidRPr="00625FDF" w:rsidRDefault="00625FDF" w:rsidP="00625FDF">
            <w:pPr>
              <w:spacing w:line="276" w:lineRule="auto"/>
              <w:jc w:val="left"/>
              <w:rPr>
                <w:rFonts w:ascii="Arial" w:hAnsi="Arial" w:cs="Arial"/>
                <w:sz w:val="22"/>
              </w:rPr>
            </w:pPr>
            <w:proofErr w:type="spellStart"/>
            <w:r w:rsidRPr="00625FDF">
              <w:rPr>
                <w:rFonts w:ascii="Arial" w:hAnsi="Arial" w:cs="Arial"/>
                <w:sz w:val="22"/>
              </w:rPr>
              <w:t>Viện</w:t>
            </w:r>
            <w:proofErr w:type="spellEnd"/>
            <w:r w:rsidRPr="00625FDF">
              <w:rPr>
                <w:rFonts w:ascii="Arial" w:hAnsi="Arial" w:cs="Arial"/>
                <w:sz w:val="22"/>
              </w:rPr>
              <w:t xml:space="preserve"> </w:t>
            </w:r>
            <w:proofErr w:type="spellStart"/>
            <w:r w:rsidRPr="00625FDF">
              <w:rPr>
                <w:rFonts w:ascii="Arial" w:hAnsi="Arial" w:cs="Arial"/>
                <w:sz w:val="22"/>
              </w:rPr>
              <w:t>đàm</w:t>
            </w:r>
            <w:proofErr w:type="spellEnd"/>
            <w:r w:rsidRPr="00625FDF">
              <w:rPr>
                <w:rFonts w:ascii="Arial" w:hAnsi="Arial" w:cs="Arial"/>
                <w:sz w:val="22"/>
              </w:rPr>
              <w:t xml:space="preserve"> </w:t>
            </w:r>
            <w:proofErr w:type="spellStart"/>
            <w:r w:rsidRPr="00625FDF">
              <w:rPr>
                <w:rFonts w:ascii="Arial" w:hAnsi="Arial" w:cs="Arial"/>
                <w:sz w:val="22"/>
              </w:rPr>
              <w:t>phán</w:t>
            </w:r>
            <w:proofErr w:type="spellEnd"/>
            <w:r w:rsidRPr="00625FDF">
              <w:rPr>
                <w:rFonts w:ascii="Arial" w:hAnsi="Arial" w:cs="Arial"/>
                <w:sz w:val="22"/>
              </w:rPr>
              <w:t xml:space="preserve"> Harvard, </w:t>
            </w:r>
            <w:proofErr w:type="spellStart"/>
            <w:r w:rsidRPr="00625FDF">
              <w:rPr>
                <w:rFonts w:ascii="Arial" w:hAnsi="Arial" w:cs="Arial"/>
                <w:sz w:val="22"/>
              </w:rPr>
              <w:t>Trường</w:t>
            </w:r>
            <w:proofErr w:type="spellEnd"/>
            <w:r w:rsidRPr="00625FDF">
              <w:rPr>
                <w:rFonts w:ascii="Arial" w:hAnsi="Arial" w:cs="Arial"/>
                <w:sz w:val="22"/>
              </w:rPr>
              <w:t xml:space="preserve"> </w:t>
            </w:r>
            <w:proofErr w:type="spellStart"/>
            <w:r w:rsidRPr="00625FDF">
              <w:rPr>
                <w:rFonts w:ascii="Arial" w:hAnsi="Arial" w:cs="Arial"/>
                <w:sz w:val="22"/>
              </w:rPr>
              <w:t>Luật</w:t>
            </w:r>
            <w:proofErr w:type="spellEnd"/>
            <w:r w:rsidRPr="00625FDF">
              <w:rPr>
                <w:rFonts w:ascii="Arial" w:hAnsi="Arial" w:cs="Arial"/>
                <w:sz w:val="22"/>
              </w:rPr>
              <w:t xml:space="preserve"> Harvard (2012, 2014, 2017)</w:t>
            </w:r>
          </w:p>
          <w:p w14:paraId="671F9464" w14:textId="77777777" w:rsidR="00625FDF" w:rsidRPr="00625FDF" w:rsidRDefault="00625FDF" w:rsidP="00625FDF">
            <w:pPr>
              <w:spacing w:line="276" w:lineRule="auto"/>
              <w:jc w:val="left"/>
              <w:rPr>
                <w:rFonts w:ascii="Arial" w:hAnsi="Arial" w:cs="Arial"/>
                <w:sz w:val="22"/>
              </w:rPr>
            </w:pPr>
            <w:proofErr w:type="spellStart"/>
            <w:r w:rsidRPr="00625FDF">
              <w:rPr>
                <w:rFonts w:ascii="Arial" w:hAnsi="Arial" w:cs="Arial"/>
                <w:sz w:val="22"/>
              </w:rPr>
              <w:t>Viện</w:t>
            </w:r>
            <w:proofErr w:type="spellEnd"/>
            <w:r w:rsidRPr="00625FDF">
              <w:rPr>
                <w:rFonts w:ascii="Arial" w:hAnsi="Arial" w:cs="Arial"/>
                <w:sz w:val="22"/>
              </w:rPr>
              <w:t xml:space="preserve"> </w:t>
            </w:r>
            <w:proofErr w:type="spellStart"/>
            <w:r w:rsidRPr="00625FDF">
              <w:rPr>
                <w:rFonts w:ascii="Arial" w:hAnsi="Arial" w:cs="Arial"/>
                <w:sz w:val="22"/>
              </w:rPr>
              <w:t>giải</w:t>
            </w:r>
            <w:proofErr w:type="spellEnd"/>
            <w:r w:rsidRPr="00625FDF">
              <w:rPr>
                <w:rFonts w:ascii="Arial" w:hAnsi="Arial" w:cs="Arial"/>
                <w:sz w:val="22"/>
              </w:rPr>
              <w:t xml:space="preserve"> </w:t>
            </w:r>
            <w:proofErr w:type="spellStart"/>
            <w:r w:rsidRPr="00625FDF">
              <w:rPr>
                <w:rFonts w:ascii="Arial" w:hAnsi="Arial" w:cs="Arial"/>
                <w:sz w:val="22"/>
              </w:rPr>
              <w:t>quyết</w:t>
            </w:r>
            <w:proofErr w:type="spellEnd"/>
            <w:r w:rsidRPr="00625FDF">
              <w:rPr>
                <w:rFonts w:ascii="Arial" w:hAnsi="Arial" w:cs="Arial"/>
                <w:sz w:val="22"/>
              </w:rPr>
              <w:t xml:space="preserve"> </w:t>
            </w:r>
            <w:proofErr w:type="spellStart"/>
            <w:r w:rsidRPr="00625FDF">
              <w:rPr>
                <w:rFonts w:ascii="Arial" w:hAnsi="Arial" w:cs="Arial"/>
                <w:sz w:val="22"/>
              </w:rPr>
              <w:t>tranh</w:t>
            </w:r>
            <w:proofErr w:type="spellEnd"/>
            <w:r w:rsidRPr="00625FDF">
              <w:rPr>
                <w:rFonts w:ascii="Arial" w:hAnsi="Arial" w:cs="Arial"/>
                <w:sz w:val="22"/>
              </w:rPr>
              <w:t xml:space="preserve"> </w:t>
            </w:r>
            <w:proofErr w:type="spellStart"/>
            <w:r w:rsidRPr="00625FDF">
              <w:rPr>
                <w:rFonts w:ascii="Arial" w:hAnsi="Arial" w:cs="Arial"/>
                <w:sz w:val="22"/>
              </w:rPr>
              <w:t>chấp</w:t>
            </w:r>
            <w:proofErr w:type="spellEnd"/>
            <w:r w:rsidRPr="00625FDF">
              <w:rPr>
                <w:rFonts w:ascii="Arial" w:hAnsi="Arial" w:cs="Arial"/>
                <w:sz w:val="22"/>
              </w:rPr>
              <w:t xml:space="preserve"> Straus, </w:t>
            </w:r>
            <w:proofErr w:type="spellStart"/>
            <w:r w:rsidRPr="00625FDF">
              <w:rPr>
                <w:rFonts w:ascii="Arial" w:hAnsi="Arial" w:cs="Arial"/>
                <w:sz w:val="22"/>
              </w:rPr>
              <w:t>Trường</w:t>
            </w:r>
            <w:proofErr w:type="spellEnd"/>
            <w:r w:rsidRPr="00625FDF">
              <w:rPr>
                <w:rFonts w:ascii="Arial" w:hAnsi="Arial" w:cs="Arial"/>
                <w:sz w:val="22"/>
              </w:rPr>
              <w:t xml:space="preserve"> </w:t>
            </w:r>
            <w:proofErr w:type="spellStart"/>
            <w:r w:rsidRPr="00625FDF">
              <w:rPr>
                <w:rFonts w:ascii="Arial" w:hAnsi="Arial" w:cs="Arial"/>
                <w:sz w:val="22"/>
              </w:rPr>
              <w:t>Luật</w:t>
            </w:r>
            <w:proofErr w:type="spellEnd"/>
            <w:r w:rsidRPr="00625FDF">
              <w:rPr>
                <w:rFonts w:ascii="Arial" w:hAnsi="Arial" w:cs="Arial"/>
                <w:sz w:val="22"/>
              </w:rPr>
              <w:t xml:space="preserve"> </w:t>
            </w:r>
            <w:proofErr w:type="spellStart"/>
            <w:r w:rsidRPr="00625FDF">
              <w:rPr>
                <w:rFonts w:ascii="Arial" w:hAnsi="Arial" w:cs="Arial"/>
                <w:sz w:val="22"/>
              </w:rPr>
              <w:t>Đại</w:t>
            </w:r>
            <w:proofErr w:type="spellEnd"/>
            <w:r w:rsidRPr="00625FDF">
              <w:rPr>
                <w:rFonts w:ascii="Arial" w:hAnsi="Arial" w:cs="Arial"/>
                <w:sz w:val="22"/>
              </w:rPr>
              <w:t xml:space="preserve"> </w:t>
            </w:r>
            <w:proofErr w:type="spellStart"/>
            <w:r w:rsidRPr="00625FDF">
              <w:rPr>
                <w:rFonts w:ascii="Arial" w:hAnsi="Arial" w:cs="Arial"/>
                <w:sz w:val="22"/>
              </w:rPr>
              <w:t>học</w:t>
            </w:r>
            <w:proofErr w:type="spellEnd"/>
            <w:r w:rsidRPr="00625FDF">
              <w:rPr>
                <w:rFonts w:ascii="Arial" w:hAnsi="Arial" w:cs="Arial"/>
                <w:sz w:val="22"/>
              </w:rPr>
              <w:t xml:space="preserve"> Pepperdine (2013, 2014, 2015, 2016, 2017)</w:t>
            </w:r>
          </w:p>
          <w:p w14:paraId="418CAD93" w14:textId="77777777" w:rsidR="00625FDF" w:rsidRPr="00625FDF" w:rsidRDefault="00625FDF" w:rsidP="00625FDF">
            <w:pPr>
              <w:spacing w:line="276" w:lineRule="auto"/>
              <w:jc w:val="left"/>
              <w:rPr>
                <w:rFonts w:ascii="Arial" w:hAnsi="Arial" w:cs="Arial"/>
                <w:sz w:val="22"/>
              </w:rPr>
            </w:pPr>
            <w:proofErr w:type="spellStart"/>
            <w:r w:rsidRPr="00625FDF">
              <w:rPr>
                <w:rFonts w:ascii="Arial" w:hAnsi="Arial" w:cs="Arial"/>
                <w:sz w:val="22"/>
              </w:rPr>
              <w:t>Khóa</w:t>
            </w:r>
            <w:proofErr w:type="spellEnd"/>
            <w:r w:rsidRPr="00625FDF">
              <w:rPr>
                <w:rFonts w:ascii="Arial" w:hAnsi="Arial" w:cs="Arial"/>
                <w:sz w:val="22"/>
              </w:rPr>
              <w:t xml:space="preserve"> </w:t>
            </w:r>
            <w:proofErr w:type="spellStart"/>
            <w:r w:rsidRPr="00625FDF">
              <w:rPr>
                <w:rFonts w:ascii="Arial" w:hAnsi="Arial" w:cs="Arial"/>
                <w:sz w:val="22"/>
              </w:rPr>
              <w:t>đào</w:t>
            </w:r>
            <w:proofErr w:type="spellEnd"/>
            <w:r w:rsidRPr="00625FDF">
              <w:rPr>
                <w:rFonts w:ascii="Arial" w:hAnsi="Arial" w:cs="Arial"/>
                <w:sz w:val="22"/>
              </w:rPr>
              <w:t xml:space="preserve"> </w:t>
            </w:r>
            <w:proofErr w:type="spellStart"/>
            <w:r w:rsidRPr="00625FDF">
              <w:rPr>
                <w:rFonts w:ascii="Arial" w:hAnsi="Arial" w:cs="Arial"/>
                <w:sz w:val="22"/>
              </w:rPr>
              <w:t>tạo</w:t>
            </w:r>
            <w:proofErr w:type="spellEnd"/>
            <w:r w:rsidRPr="00625FDF">
              <w:rPr>
                <w:rFonts w:ascii="Arial" w:hAnsi="Arial" w:cs="Arial"/>
                <w:sz w:val="22"/>
              </w:rPr>
              <w:t xml:space="preserve"> </w:t>
            </w:r>
            <w:proofErr w:type="spellStart"/>
            <w:r w:rsidRPr="00625FDF">
              <w:rPr>
                <w:rFonts w:ascii="Arial" w:hAnsi="Arial" w:cs="Arial"/>
                <w:sz w:val="22"/>
              </w:rPr>
              <w:t>kỹ</w:t>
            </w:r>
            <w:proofErr w:type="spellEnd"/>
            <w:r w:rsidRPr="00625FDF">
              <w:rPr>
                <w:rFonts w:ascii="Arial" w:hAnsi="Arial" w:cs="Arial"/>
                <w:sz w:val="22"/>
              </w:rPr>
              <w:t xml:space="preserve"> </w:t>
            </w:r>
            <w:proofErr w:type="spellStart"/>
            <w:r w:rsidRPr="00625FDF">
              <w:rPr>
                <w:rFonts w:ascii="Arial" w:hAnsi="Arial" w:cs="Arial"/>
                <w:sz w:val="22"/>
              </w:rPr>
              <w:t>năng</w:t>
            </w:r>
            <w:proofErr w:type="spellEnd"/>
            <w:r w:rsidRPr="00625FDF">
              <w:rPr>
                <w:rFonts w:ascii="Arial" w:hAnsi="Arial" w:cs="Arial"/>
                <w:sz w:val="22"/>
              </w:rPr>
              <w:t xml:space="preserve"> </w:t>
            </w:r>
            <w:proofErr w:type="spellStart"/>
            <w:r w:rsidRPr="00625FDF">
              <w:rPr>
                <w:rFonts w:ascii="Arial" w:hAnsi="Arial" w:cs="Arial"/>
                <w:sz w:val="22"/>
              </w:rPr>
              <w:t>hòa</w:t>
            </w:r>
            <w:proofErr w:type="spellEnd"/>
            <w:r w:rsidRPr="00625FDF">
              <w:rPr>
                <w:rFonts w:ascii="Arial" w:hAnsi="Arial" w:cs="Arial"/>
                <w:sz w:val="22"/>
              </w:rPr>
              <w:t xml:space="preserve"> </w:t>
            </w:r>
            <w:proofErr w:type="spellStart"/>
            <w:r w:rsidRPr="00625FDF">
              <w:rPr>
                <w:rFonts w:ascii="Arial" w:hAnsi="Arial" w:cs="Arial"/>
                <w:sz w:val="22"/>
              </w:rPr>
              <w:t>giải</w:t>
            </w:r>
            <w:proofErr w:type="spellEnd"/>
            <w:r w:rsidRPr="00625FDF">
              <w:rPr>
                <w:rFonts w:ascii="Arial" w:hAnsi="Arial" w:cs="Arial"/>
                <w:sz w:val="22"/>
              </w:rPr>
              <w:t xml:space="preserve"> </w:t>
            </w:r>
            <w:proofErr w:type="spellStart"/>
            <w:r w:rsidRPr="00625FDF">
              <w:rPr>
                <w:rFonts w:ascii="Arial" w:hAnsi="Arial" w:cs="Arial"/>
                <w:sz w:val="22"/>
              </w:rPr>
              <w:t>của</w:t>
            </w:r>
            <w:proofErr w:type="spellEnd"/>
            <w:r w:rsidRPr="00625FDF">
              <w:rPr>
                <w:rFonts w:ascii="Arial" w:hAnsi="Arial" w:cs="Arial"/>
                <w:sz w:val="22"/>
              </w:rPr>
              <w:t xml:space="preserve"> CEDR (2011)</w:t>
            </w:r>
          </w:p>
          <w:p w14:paraId="4CEBB3CC" w14:textId="77777777" w:rsidR="00625FDF" w:rsidRPr="00625FDF" w:rsidRDefault="00625FDF" w:rsidP="00625FDF">
            <w:pPr>
              <w:spacing w:line="276" w:lineRule="auto"/>
              <w:jc w:val="left"/>
              <w:rPr>
                <w:rFonts w:ascii="Arial" w:hAnsi="Arial" w:cs="Arial"/>
                <w:sz w:val="22"/>
              </w:rPr>
            </w:pPr>
            <w:proofErr w:type="spellStart"/>
            <w:r w:rsidRPr="00625FDF">
              <w:rPr>
                <w:rFonts w:ascii="Arial" w:hAnsi="Arial" w:cs="Arial"/>
                <w:sz w:val="22"/>
              </w:rPr>
              <w:t>Hội</w:t>
            </w:r>
            <w:proofErr w:type="spellEnd"/>
            <w:r w:rsidRPr="00625FDF">
              <w:rPr>
                <w:rFonts w:ascii="Arial" w:hAnsi="Arial" w:cs="Arial"/>
                <w:sz w:val="22"/>
              </w:rPr>
              <w:t xml:space="preserve"> </w:t>
            </w:r>
            <w:proofErr w:type="spellStart"/>
            <w:r w:rsidRPr="00625FDF">
              <w:rPr>
                <w:rFonts w:ascii="Arial" w:hAnsi="Arial" w:cs="Arial"/>
                <w:sz w:val="22"/>
              </w:rPr>
              <w:t>thảo</w:t>
            </w:r>
            <w:proofErr w:type="spellEnd"/>
            <w:r w:rsidRPr="00625FDF">
              <w:rPr>
                <w:rFonts w:ascii="Arial" w:hAnsi="Arial" w:cs="Arial"/>
                <w:sz w:val="22"/>
              </w:rPr>
              <w:t xml:space="preserve"> </w:t>
            </w:r>
            <w:proofErr w:type="spellStart"/>
            <w:r w:rsidRPr="00625FDF">
              <w:rPr>
                <w:rFonts w:ascii="Arial" w:hAnsi="Arial" w:cs="Arial"/>
                <w:sz w:val="22"/>
              </w:rPr>
              <w:t>Hòa</w:t>
            </w:r>
            <w:proofErr w:type="spellEnd"/>
            <w:r w:rsidRPr="00625FDF">
              <w:rPr>
                <w:rFonts w:ascii="Arial" w:hAnsi="Arial" w:cs="Arial"/>
                <w:sz w:val="22"/>
              </w:rPr>
              <w:t xml:space="preserve"> </w:t>
            </w:r>
            <w:proofErr w:type="spellStart"/>
            <w:r w:rsidRPr="00625FDF">
              <w:rPr>
                <w:rFonts w:ascii="Arial" w:hAnsi="Arial" w:cs="Arial"/>
                <w:sz w:val="22"/>
              </w:rPr>
              <w:t>giải</w:t>
            </w:r>
            <w:proofErr w:type="spellEnd"/>
            <w:r w:rsidRPr="00625FDF">
              <w:rPr>
                <w:rFonts w:ascii="Arial" w:hAnsi="Arial" w:cs="Arial"/>
                <w:sz w:val="22"/>
              </w:rPr>
              <w:t xml:space="preserve"> </w:t>
            </w:r>
            <w:proofErr w:type="spellStart"/>
            <w:r w:rsidRPr="00625FDF">
              <w:rPr>
                <w:rFonts w:ascii="Arial" w:hAnsi="Arial" w:cs="Arial"/>
                <w:sz w:val="22"/>
              </w:rPr>
              <w:t>của</w:t>
            </w:r>
            <w:proofErr w:type="spellEnd"/>
            <w:r w:rsidRPr="00625FDF">
              <w:rPr>
                <w:rFonts w:ascii="Arial" w:hAnsi="Arial" w:cs="Arial"/>
                <w:sz w:val="22"/>
              </w:rPr>
              <w:t xml:space="preserve"> LEADR (2012)</w:t>
            </w:r>
          </w:p>
          <w:p w14:paraId="095D7952" w14:textId="77777777" w:rsidR="00625FDF" w:rsidRPr="00625FDF" w:rsidRDefault="00625FDF" w:rsidP="00625FDF">
            <w:pPr>
              <w:spacing w:line="276" w:lineRule="auto"/>
              <w:jc w:val="left"/>
              <w:rPr>
                <w:rFonts w:ascii="Arial" w:hAnsi="Arial" w:cs="Arial"/>
                <w:sz w:val="22"/>
              </w:rPr>
            </w:pPr>
            <w:r w:rsidRPr="00625FDF">
              <w:rPr>
                <w:rFonts w:ascii="Arial" w:hAnsi="Arial" w:cs="Arial"/>
                <w:sz w:val="22"/>
              </w:rPr>
              <w:t>Regent's University London (</w:t>
            </w:r>
            <w:proofErr w:type="spellStart"/>
            <w:r w:rsidRPr="00625FDF">
              <w:rPr>
                <w:rFonts w:ascii="Arial" w:hAnsi="Arial" w:cs="Arial"/>
                <w:sz w:val="22"/>
              </w:rPr>
              <w:t>Trường</w:t>
            </w:r>
            <w:proofErr w:type="spellEnd"/>
            <w:r w:rsidRPr="00625FDF">
              <w:rPr>
                <w:rFonts w:ascii="Arial" w:hAnsi="Arial" w:cs="Arial"/>
                <w:sz w:val="22"/>
              </w:rPr>
              <w:t xml:space="preserve"> </w:t>
            </w:r>
            <w:proofErr w:type="spellStart"/>
            <w:r w:rsidRPr="00625FDF">
              <w:rPr>
                <w:rFonts w:ascii="Arial" w:hAnsi="Arial" w:cs="Arial"/>
                <w:sz w:val="22"/>
              </w:rPr>
              <w:t>Trị</w:t>
            </w:r>
            <w:proofErr w:type="spellEnd"/>
            <w:r w:rsidRPr="00625FDF">
              <w:rPr>
                <w:rFonts w:ascii="Arial" w:hAnsi="Arial" w:cs="Arial"/>
                <w:sz w:val="22"/>
              </w:rPr>
              <w:t xml:space="preserve"> </w:t>
            </w:r>
            <w:proofErr w:type="spellStart"/>
            <w:r w:rsidRPr="00625FDF">
              <w:rPr>
                <w:rFonts w:ascii="Arial" w:hAnsi="Arial" w:cs="Arial"/>
                <w:sz w:val="22"/>
              </w:rPr>
              <w:t>liệu</w:t>
            </w:r>
            <w:proofErr w:type="spellEnd"/>
            <w:r w:rsidRPr="00625FDF">
              <w:rPr>
                <w:rFonts w:ascii="Arial" w:hAnsi="Arial" w:cs="Arial"/>
                <w:sz w:val="22"/>
              </w:rPr>
              <w:t xml:space="preserve"> </w:t>
            </w:r>
            <w:proofErr w:type="spellStart"/>
            <w:r w:rsidRPr="00625FDF">
              <w:rPr>
                <w:rFonts w:ascii="Arial" w:hAnsi="Arial" w:cs="Arial"/>
                <w:sz w:val="22"/>
              </w:rPr>
              <w:t>Tâm</w:t>
            </w:r>
            <w:proofErr w:type="spellEnd"/>
            <w:r w:rsidRPr="00625FDF">
              <w:rPr>
                <w:rFonts w:ascii="Arial" w:hAnsi="Arial" w:cs="Arial"/>
                <w:sz w:val="22"/>
              </w:rPr>
              <w:t xml:space="preserve"> </w:t>
            </w:r>
            <w:proofErr w:type="spellStart"/>
            <w:r w:rsidRPr="00625FDF">
              <w:rPr>
                <w:rFonts w:ascii="Arial" w:hAnsi="Arial" w:cs="Arial"/>
                <w:sz w:val="22"/>
              </w:rPr>
              <w:t>lý</w:t>
            </w:r>
            <w:proofErr w:type="spellEnd"/>
            <w:r w:rsidRPr="00625FDF">
              <w:rPr>
                <w:rFonts w:ascii="Arial" w:hAnsi="Arial" w:cs="Arial"/>
                <w:sz w:val="22"/>
              </w:rPr>
              <w:t xml:space="preserve"> &amp; </w:t>
            </w:r>
            <w:proofErr w:type="spellStart"/>
            <w:r w:rsidRPr="00625FDF">
              <w:rPr>
                <w:rFonts w:ascii="Arial" w:hAnsi="Arial" w:cs="Arial"/>
                <w:sz w:val="22"/>
              </w:rPr>
              <w:t>Tâm</w:t>
            </w:r>
            <w:proofErr w:type="spellEnd"/>
            <w:r w:rsidRPr="00625FDF">
              <w:rPr>
                <w:rFonts w:ascii="Arial" w:hAnsi="Arial" w:cs="Arial"/>
                <w:sz w:val="22"/>
              </w:rPr>
              <w:t xml:space="preserve"> </w:t>
            </w:r>
            <w:proofErr w:type="spellStart"/>
            <w:r w:rsidRPr="00625FDF">
              <w:rPr>
                <w:rFonts w:ascii="Arial" w:hAnsi="Arial" w:cs="Arial"/>
                <w:sz w:val="22"/>
              </w:rPr>
              <w:t>lý</w:t>
            </w:r>
            <w:proofErr w:type="spellEnd"/>
            <w:r w:rsidRPr="00625FDF">
              <w:rPr>
                <w:rFonts w:ascii="Arial" w:hAnsi="Arial" w:cs="Arial"/>
                <w:sz w:val="22"/>
              </w:rPr>
              <w:t xml:space="preserve">) </w:t>
            </w:r>
            <w:proofErr w:type="spellStart"/>
            <w:r w:rsidRPr="00625FDF">
              <w:rPr>
                <w:rFonts w:ascii="Arial" w:hAnsi="Arial" w:cs="Arial"/>
                <w:sz w:val="22"/>
              </w:rPr>
              <w:t>Đào</w:t>
            </w:r>
            <w:proofErr w:type="spellEnd"/>
            <w:r w:rsidRPr="00625FDF">
              <w:rPr>
                <w:rFonts w:ascii="Arial" w:hAnsi="Arial" w:cs="Arial"/>
                <w:sz w:val="22"/>
              </w:rPr>
              <w:t xml:space="preserve"> </w:t>
            </w:r>
            <w:proofErr w:type="spellStart"/>
            <w:r w:rsidRPr="00625FDF">
              <w:rPr>
                <w:rFonts w:ascii="Arial" w:hAnsi="Arial" w:cs="Arial"/>
                <w:sz w:val="22"/>
              </w:rPr>
              <w:t>tạo</w:t>
            </w:r>
            <w:proofErr w:type="spellEnd"/>
            <w:r w:rsidRPr="00625FDF">
              <w:rPr>
                <w:rFonts w:ascii="Arial" w:hAnsi="Arial" w:cs="Arial"/>
                <w:sz w:val="22"/>
              </w:rPr>
              <w:t xml:space="preserve"> </w:t>
            </w:r>
            <w:proofErr w:type="spellStart"/>
            <w:r w:rsidRPr="00625FDF">
              <w:rPr>
                <w:rFonts w:ascii="Arial" w:hAnsi="Arial" w:cs="Arial"/>
                <w:sz w:val="22"/>
              </w:rPr>
              <w:t>Hòa</w:t>
            </w:r>
            <w:proofErr w:type="spellEnd"/>
            <w:r w:rsidRPr="00625FDF">
              <w:rPr>
                <w:rFonts w:ascii="Arial" w:hAnsi="Arial" w:cs="Arial"/>
                <w:sz w:val="22"/>
              </w:rPr>
              <w:t xml:space="preserve"> </w:t>
            </w:r>
            <w:proofErr w:type="spellStart"/>
            <w:r w:rsidRPr="00625FDF">
              <w:rPr>
                <w:rFonts w:ascii="Arial" w:hAnsi="Arial" w:cs="Arial"/>
                <w:sz w:val="22"/>
              </w:rPr>
              <w:t>giải</w:t>
            </w:r>
            <w:proofErr w:type="spellEnd"/>
            <w:r w:rsidRPr="00625FDF">
              <w:rPr>
                <w:rFonts w:ascii="Arial" w:hAnsi="Arial" w:cs="Arial"/>
                <w:sz w:val="22"/>
              </w:rPr>
              <w:t xml:space="preserve"> Gia </w:t>
            </w:r>
            <w:proofErr w:type="spellStart"/>
            <w:r w:rsidRPr="00625FDF">
              <w:rPr>
                <w:rFonts w:ascii="Arial" w:hAnsi="Arial" w:cs="Arial"/>
                <w:sz w:val="22"/>
              </w:rPr>
              <w:t>đình</w:t>
            </w:r>
            <w:proofErr w:type="spellEnd"/>
            <w:r w:rsidRPr="00625FDF">
              <w:rPr>
                <w:rFonts w:ascii="Arial" w:hAnsi="Arial" w:cs="Arial"/>
                <w:sz w:val="22"/>
              </w:rPr>
              <w:t xml:space="preserve"> </w:t>
            </w:r>
            <w:proofErr w:type="spellStart"/>
            <w:r w:rsidRPr="00625FDF">
              <w:rPr>
                <w:rFonts w:ascii="Arial" w:hAnsi="Arial" w:cs="Arial"/>
                <w:sz w:val="22"/>
              </w:rPr>
              <w:t>và</w:t>
            </w:r>
            <w:proofErr w:type="spellEnd"/>
          </w:p>
          <w:p w14:paraId="6203FAF4" w14:textId="77777777" w:rsidR="00625FDF" w:rsidRPr="00625FDF" w:rsidRDefault="00625FDF" w:rsidP="00625FDF">
            <w:pPr>
              <w:spacing w:line="276" w:lineRule="auto"/>
              <w:jc w:val="left"/>
              <w:rPr>
                <w:rFonts w:ascii="Arial" w:hAnsi="Arial" w:cs="Arial"/>
                <w:sz w:val="22"/>
              </w:rPr>
            </w:pPr>
            <w:proofErr w:type="spellStart"/>
            <w:r w:rsidRPr="00625FDF">
              <w:rPr>
                <w:rFonts w:ascii="Arial" w:hAnsi="Arial" w:cs="Arial"/>
                <w:sz w:val="22"/>
              </w:rPr>
              <w:t>Khóa</w:t>
            </w:r>
            <w:proofErr w:type="spellEnd"/>
            <w:r w:rsidRPr="00625FDF">
              <w:rPr>
                <w:rFonts w:ascii="Arial" w:hAnsi="Arial" w:cs="Arial"/>
                <w:sz w:val="22"/>
              </w:rPr>
              <w:t xml:space="preserve"> </w:t>
            </w:r>
            <w:proofErr w:type="spellStart"/>
            <w:r w:rsidRPr="00625FDF">
              <w:rPr>
                <w:rFonts w:ascii="Arial" w:hAnsi="Arial" w:cs="Arial"/>
                <w:sz w:val="22"/>
              </w:rPr>
              <w:t>học</w:t>
            </w:r>
            <w:proofErr w:type="spellEnd"/>
            <w:r w:rsidRPr="00625FDF">
              <w:rPr>
                <w:rFonts w:ascii="Arial" w:hAnsi="Arial" w:cs="Arial"/>
                <w:sz w:val="22"/>
              </w:rPr>
              <w:t xml:space="preserve"> </w:t>
            </w:r>
            <w:proofErr w:type="spellStart"/>
            <w:r w:rsidRPr="00625FDF">
              <w:rPr>
                <w:rFonts w:ascii="Arial" w:hAnsi="Arial" w:cs="Arial"/>
                <w:sz w:val="22"/>
              </w:rPr>
              <w:t>công</w:t>
            </w:r>
            <w:proofErr w:type="spellEnd"/>
            <w:r w:rsidRPr="00625FDF">
              <w:rPr>
                <w:rFonts w:ascii="Arial" w:hAnsi="Arial" w:cs="Arial"/>
                <w:sz w:val="22"/>
              </w:rPr>
              <w:t xml:space="preserve"> </w:t>
            </w:r>
            <w:proofErr w:type="spellStart"/>
            <w:r w:rsidRPr="00625FDF">
              <w:rPr>
                <w:rFonts w:ascii="Arial" w:hAnsi="Arial" w:cs="Arial"/>
                <w:sz w:val="22"/>
              </w:rPr>
              <w:t>nhận</w:t>
            </w:r>
            <w:proofErr w:type="spellEnd"/>
            <w:r w:rsidRPr="00625FDF">
              <w:rPr>
                <w:rFonts w:ascii="Arial" w:hAnsi="Arial" w:cs="Arial"/>
                <w:sz w:val="22"/>
              </w:rPr>
              <w:t xml:space="preserve"> (2014)</w:t>
            </w:r>
          </w:p>
          <w:p w14:paraId="416DF395" w14:textId="497C82E3" w:rsidR="00625FDF" w:rsidRPr="00625FDF" w:rsidRDefault="00625FDF" w:rsidP="00625FDF">
            <w:pPr>
              <w:spacing w:line="276" w:lineRule="auto"/>
              <w:jc w:val="left"/>
              <w:rPr>
                <w:rFonts w:ascii="Arial" w:hAnsi="Arial" w:cs="Arial"/>
                <w:sz w:val="22"/>
              </w:rPr>
            </w:pPr>
            <w:proofErr w:type="spellStart"/>
            <w:r w:rsidRPr="00625FDF">
              <w:rPr>
                <w:rFonts w:ascii="Arial" w:hAnsi="Arial" w:cs="Arial"/>
                <w:sz w:val="22"/>
              </w:rPr>
              <w:lastRenderedPageBreak/>
              <w:t>Chứng</w:t>
            </w:r>
            <w:proofErr w:type="spellEnd"/>
            <w:r w:rsidRPr="00625FDF">
              <w:rPr>
                <w:rFonts w:ascii="Arial" w:hAnsi="Arial" w:cs="Arial"/>
                <w:sz w:val="22"/>
              </w:rPr>
              <w:t xml:space="preserve"> </w:t>
            </w:r>
            <w:proofErr w:type="spellStart"/>
            <w:r w:rsidRPr="00625FDF">
              <w:rPr>
                <w:rFonts w:ascii="Arial" w:hAnsi="Arial" w:cs="Arial"/>
                <w:sz w:val="22"/>
              </w:rPr>
              <w:t>chỉ</w:t>
            </w:r>
            <w:proofErr w:type="spellEnd"/>
            <w:r w:rsidRPr="00625FDF">
              <w:rPr>
                <w:rFonts w:ascii="Arial" w:hAnsi="Arial" w:cs="Arial"/>
                <w:sz w:val="22"/>
              </w:rPr>
              <w:t xml:space="preserve"> </w:t>
            </w:r>
            <w:proofErr w:type="spellStart"/>
            <w:r w:rsidRPr="00625FDF">
              <w:rPr>
                <w:rFonts w:ascii="Arial" w:hAnsi="Arial" w:cs="Arial"/>
                <w:sz w:val="22"/>
              </w:rPr>
              <w:t>nâng</w:t>
            </w:r>
            <w:proofErr w:type="spellEnd"/>
            <w:r w:rsidRPr="00625FDF">
              <w:rPr>
                <w:rFonts w:ascii="Arial" w:hAnsi="Arial" w:cs="Arial"/>
                <w:sz w:val="22"/>
              </w:rPr>
              <w:t xml:space="preserve"> </w:t>
            </w:r>
            <w:proofErr w:type="spellStart"/>
            <w:r w:rsidRPr="00625FDF">
              <w:rPr>
                <w:rFonts w:ascii="Arial" w:hAnsi="Arial" w:cs="Arial"/>
                <w:sz w:val="22"/>
              </w:rPr>
              <w:t>cao</w:t>
            </w:r>
            <w:proofErr w:type="spellEnd"/>
            <w:r w:rsidRPr="00625FDF">
              <w:rPr>
                <w:rFonts w:ascii="Arial" w:hAnsi="Arial" w:cs="Arial"/>
                <w:sz w:val="22"/>
              </w:rPr>
              <w:t xml:space="preserve"> </w:t>
            </w:r>
            <w:proofErr w:type="spellStart"/>
            <w:r w:rsidRPr="00625FDF">
              <w:rPr>
                <w:rFonts w:ascii="Arial" w:hAnsi="Arial" w:cs="Arial"/>
                <w:sz w:val="22"/>
              </w:rPr>
              <w:t>về</w:t>
            </w:r>
            <w:proofErr w:type="spellEnd"/>
            <w:r w:rsidRPr="00625FDF">
              <w:rPr>
                <w:rFonts w:ascii="Arial" w:hAnsi="Arial" w:cs="Arial"/>
                <w:sz w:val="22"/>
              </w:rPr>
              <w:t xml:space="preserve"> </w:t>
            </w:r>
            <w:proofErr w:type="spellStart"/>
            <w:r w:rsidRPr="00625FDF">
              <w:rPr>
                <w:rFonts w:ascii="Arial" w:hAnsi="Arial" w:cs="Arial"/>
                <w:sz w:val="22"/>
              </w:rPr>
              <w:t>đào</w:t>
            </w:r>
            <w:proofErr w:type="spellEnd"/>
            <w:r w:rsidRPr="00625FDF">
              <w:rPr>
                <w:rFonts w:ascii="Arial" w:hAnsi="Arial" w:cs="Arial"/>
                <w:sz w:val="22"/>
              </w:rPr>
              <w:t xml:space="preserve"> </w:t>
            </w:r>
            <w:proofErr w:type="spellStart"/>
            <w:r w:rsidRPr="00625FDF">
              <w:rPr>
                <w:rFonts w:ascii="Arial" w:hAnsi="Arial" w:cs="Arial"/>
                <w:sz w:val="22"/>
              </w:rPr>
              <w:t>tạo</w:t>
            </w:r>
            <w:proofErr w:type="spellEnd"/>
            <w:r w:rsidRPr="00625FDF">
              <w:rPr>
                <w:rFonts w:ascii="Arial" w:hAnsi="Arial" w:cs="Arial"/>
                <w:sz w:val="22"/>
              </w:rPr>
              <w:t xml:space="preserve"> </w:t>
            </w:r>
            <w:proofErr w:type="spellStart"/>
            <w:r w:rsidRPr="00625FDF">
              <w:rPr>
                <w:rFonts w:ascii="Arial" w:hAnsi="Arial" w:cs="Arial"/>
                <w:sz w:val="22"/>
              </w:rPr>
              <w:t>và</w:t>
            </w:r>
            <w:proofErr w:type="spellEnd"/>
            <w:r w:rsidRPr="00625FDF">
              <w:rPr>
                <w:rFonts w:ascii="Arial" w:hAnsi="Arial" w:cs="Arial"/>
                <w:sz w:val="22"/>
              </w:rPr>
              <w:t xml:space="preserve"> </w:t>
            </w:r>
            <w:proofErr w:type="spellStart"/>
            <w:r w:rsidRPr="00625FDF">
              <w:rPr>
                <w:rFonts w:ascii="Arial" w:hAnsi="Arial" w:cs="Arial"/>
                <w:sz w:val="22"/>
              </w:rPr>
              <w:t>đánh</w:t>
            </w:r>
            <w:proofErr w:type="spellEnd"/>
            <w:r w:rsidRPr="00625FDF">
              <w:rPr>
                <w:rFonts w:ascii="Arial" w:hAnsi="Arial" w:cs="Arial"/>
                <w:sz w:val="22"/>
              </w:rPr>
              <w:t xml:space="preserve"> </w:t>
            </w:r>
            <w:proofErr w:type="spellStart"/>
            <w:r w:rsidRPr="00625FDF">
              <w:rPr>
                <w:rFonts w:ascii="Arial" w:hAnsi="Arial" w:cs="Arial"/>
                <w:sz w:val="22"/>
              </w:rPr>
              <w:t>giá</w:t>
            </w:r>
            <w:proofErr w:type="spellEnd"/>
            <w:r w:rsidRPr="00625FDF">
              <w:rPr>
                <w:rFonts w:ascii="Arial" w:hAnsi="Arial" w:cs="Arial"/>
                <w:sz w:val="22"/>
              </w:rPr>
              <w:t xml:space="preserve"> (ACTA), </w:t>
            </w:r>
            <w:proofErr w:type="spellStart"/>
            <w:r w:rsidRPr="00625FDF">
              <w:rPr>
                <w:rFonts w:ascii="Arial" w:hAnsi="Arial" w:cs="Arial"/>
                <w:sz w:val="22"/>
              </w:rPr>
              <w:t>Cơ</w:t>
            </w:r>
            <w:proofErr w:type="spellEnd"/>
            <w:r w:rsidRPr="00625FDF">
              <w:rPr>
                <w:rFonts w:ascii="Arial" w:hAnsi="Arial" w:cs="Arial"/>
                <w:sz w:val="22"/>
              </w:rPr>
              <w:t xml:space="preserve"> </w:t>
            </w:r>
            <w:proofErr w:type="spellStart"/>
            <w:r w:rsidRPr="00625FDF">
              <w:rPr>
                <w:rFonts w:ascii="Arial" w:hAnsi="Arial" w:cs="Arial"/>
                <w:sz w:val="22"/>
              </w:rPr>
              <w:t>quan</w:t>
            </w:r>
            <w:proofErr w:type="spellEnd"/>
            <w:r w:rsidRPr="00625FDF">
              <w:rPr>
                <w:rFonts w:ascii="Arial" w:hAnsi="Arial" w:cs="Arial"/>
                <w:sz w:val="22"/>
              </w:rPr>
              <w:t xml:space="preserve"> </w:t>
            </w:r>
            <w:proofErr w:type="spellStart"/>
            <w:r w:rsidRPr="00625FDF">
              <w:rPr>
                <w:rFonts w:ascii="Arial" w:hAnsi="Arial" w:cs="Arial"/>
                <w:sz w:val="22"/>
              </w:rPr>
              <w:t>phát</w:t>
            </w:r>
            <w:proofErr w:type="spellEnd"/>
            <w:r w:rsidRPr="00625FDF">
              <w:rPr>
                <w:rFonts w:ascii="Arial" w:hAnsi="Arial" w:cs="Arial"/>
                <w:sz w:val="22"/>
              </w:rPr>
              <w:t xml:space="preserve"> </w:t>
            </w:r>
            <w:proofErr w:type="spellStart"/>
            <w:r w:rsidRPr="00625FDF">
              <w:rPr>
                <w:rFonts w:ascii="Arial" w:hAnsi="Arial" w:cs="Arial"/>
                <w:sz w:val="22"/>
              </w:rPr>
              <w:t>triển</w:t>
            </w:r>
            <w:proofErr w:type="spellEnd"/>
            <w:r w:rsidRPr="00625FDF">
              <w:rPr>
                <w:rFonts w:ascii="Arial" w:hAnsi="Arial" w:cs="Arial"/>
                <w:sz w:val="22"/>
              </w:rPr>
              <w:t xml:space="preserve"> </w:t>
            </w:r>
            <w:proofErr w:type="spellStart"/>
            <w:r w:rsidRPr="00625FDF">
              <w:rPr>
                <w:rFonts w:ascii="Arial" w:hAnsi="Arial" w:cs="Arial"/>
                <w:sz w:val="22"/>
              </w:rPr>
              <w:t>lực</w:t>
            </w:r>
            <w:proofErr w:type="spellEnd"/>
            <w:r w:rsidRPr="00625FDF">
              <w:rPr>
                <w:rFonts w:ascii="Arial" w:hAnsi="Arial" w:cs="Arial"/>
                <w:sz w:val="22"/>
              </w:rPr>
              <w:t xml:space="preserve"> </w:t>
            </w:r>
            <w:proofErr w:type="spellStart"/>
            <w:r w:rsidRPr="00625FDF">
              <w:rPr>
                <w:rFonts w:ascii="Arial" w:hAnsi="Arial" w:cs="Arial"/>
                <w:sz w:val="22"/>
              </w:rPr>
              <w:t>lượng</w:t>
            </w:r>
            <w:proofErr w:type="spellEnd"/>
            <w:r w:rsidRPr="00625FDF">
              <w:rPr>
                <w:rFonts w:ascii="Arial" w:hAnsi="Arial" w:cs="Arial"/>
                <w:sz w:val="22"/>
              </w:rPr>
              <w:t xml:space="preserve"> lao </w:t>
            </w:r>
            <w:proofErr w:type="spellStart"/>
            <w:r w:rsidRPr="00625FDF">
              <w:rPr>
                <w:rFonts w:ascii="Arial" w:hAnsi="Arial" w:cs="Arial"/>
                <w:sz w:val="22"/>
              </w:rPr>
              <w:t>động</w:t>
            </w:r>
            <w:proofErr w:type="spellEnd"/>
            <w:r w:rsidRPr="00625FDF">
              <w:rPr>
                <w:rFonts w:ascii="Arial" w:hAnsi="Arial" w:cs="Arial"/>
                <w:sz w:val="22"/>
              </w:rPr>
              <w:t xml:space="preserve"> Singapore</w:t>
            </w:r>
            <w:r w:rsidR="00BA28C3">
              <w:rPr>
                <w:rFonts w:ascii="Arial" w:hAnsi="Arial" w:cs="Arial"/>
                <w:sz w:val="22"/>
              </w:rPr>
              <w:t xml:space="preserve"> </w:t>
            </w:r>
            <w:r w:rsidRPr="00625FDF">
              <w:rPr>
                <w:rFonts w:ascii="Arial" w:hAnsi="Arial" w:cs="Arial"/>
                <w:sz w:val="22"/>
              </w:rPr>
              <w:t>(2014)</w:t>
            </w:r>
          </w:p>
          <w:p w14:paraId="32266E73" w14:textId="77777777" w:rsidR="00625FDF" w:rsidRPr="00625FDF" w:rsidRDefault="00625FDF" w:rsidP="00625FDF">
            <w:pPr>
              <w:spacing w:line="276" w:lineRule="auto"/>
              <w:jc w:val="left"/>
              <w:rPr>
                <w:rFonts w:ascii="Arial" w:hAnsi="Arial" w:cs="Arial"/>
                <w:sz w:val="22"/>
              </w:rPr>
            </w:pPr>
            <w:proofErr w:type="spellStart"/>
            <w:r w:rsidRPr="00625FDF">
              <w:rPr>
                <w:rFonts w:ascii="Arial" w:hAnsi="Arial" w:cs="Arial"/>
                <w:sz w:val="22"/>
              </w:rPr>
              <w:t>Văn</w:t>
            </w:r>
            <w:proofErr w:type="spellEnd"/>
            <w:r w:rsidRPr="00625FDF">
              <w:rPr>
                <w:rFonts w:ascii="Arial" w:hAnsi="Arial" w:cs="Arial"/>
                <w:sz w:val="22"/>
              </w:rPr>
              <w:t xml:space="preserve"> </w:t>
            </w:r>
            <w:proofErr w:type="spellStart"/>
            <w:r w:rsidRPr="00625FDF">
              <w:rPr>
                <w:rFonts w:ascii="Arial" w:hAnsi="Arial" w:cs="Arial"/>
                <w:sz w:val="22"/>
              </w:rPr>
              <w:t>phòng</w:t>
            </w:r>
            <w:proofErr w:type="spellEnd"/>
            <w:r w:rsidRPr="00625FDF">
              <w:rPr>
                <w:rFonts w:ascii="Arial" w:hAnsi="Arial" w:cs="Arial"/>
                <w:sz w:val="22"/>
              </w:rPr>
              <w:t xml:space="preserve"> </w:t>
            </w:r>
            <w:proofErr w:type="spellStart"/>
            <w:r w:rsidRPr="00625FDF">
              <w:rPr>
                <w:rFonts w:ascii="Arial" w:hAnsi="Arial" w:cs="Arial"/>
                <w:sz w:val="22"/>
              </w:rPr>
              <w:t>Cố</w:t>
            </w:r>
            <w:proofErr w:type="spellEnd"/>
            <w:r w:rsidRPr="00625FDF">
              <w:rPr>
                <w:rFonts w:ascii="Arial" w:hAnsi="Arial" w:cs="Arial"/>
                <w:sz w:val="22"/>
              </w:rPr>
              <w:t xml:space="preserve"> </w:t>
            </w:r>
            <w:proofErr w:type="spellStart"/>
            <w:r w:rsidRPr="00625FDF">
              <w:rPr>
                <w:rFonts w:ascii="Arial" w:hAnsi="Arial" w:cs="Arial"/>
                <w:sz w:val="22"/>
              </w:rPr>
              <w:t>vấn</w:t>
            </w:r>
            <w:proofErr w:type="spellEnd"/>
            <w:r w:rsidRPr="00625FDF">
              <w:rPr>
                <w:rFonts w:ascii="Arial" w:hAnsi="Arial" w:cs="Arial"/>
                <w:sz w:val="22"/>
              </w:rPr>
              <w:t xml:space="preserve"> </w:t>
            </w:r>
            <w:proofErr w:type="spellStart"/>
            <w:r w:rsidRPr="00625FDF">
              <w:rPr>
                <w:rFonts w:ascii="Arial" w:hAnsi="Arial" w:cs="Arial"/>
                <w:sz w:val="22"/>
              </w:rPr>
              <w:t>Tuân</w:t>
            </w:r>
            <w:proofErr w:type="spellEnd"/>
            <w:r w:rsidRPr="00625FDF">
              <w:rPr>
                <w:rFonts w:ascii="Arial" w:hAnsi="Arial" w:cs="Arial"/>
                <w:sz w:val="22"/>
              </w:rPr>
              <w:t xml:space="preserve"> </w:t>
            </w:r>
            <w:proofErr w:type="spellStart"/>
            <w:r w:rsidRPr="00625FDF">
              <w:rPr>
                <w:rFonts w:ascii="Arial" w:hAnsi="Arial" w:cs="Arial"/>
                <w:sz w:val="22"/>
              </w:rPr>
              <w:t>thủ</w:t>
            </w:r>
            <w:proofErr w:type="spellEnd"/>
            <w:r w:rsidRPr="00625FDF">
              <w:rPr>
                <w:rFonts w:ascii="Arial" w:hAnsi="Arial" w:cs="Arial"/>
                <w:sz w:val="22"/>
              </w:rPr>
              <w:t xml:space="preserve"> (CAO) (</w:t>
            </w:r>
            <w:proofErr w:type="spellStart"/>
            <w:r w:rsidRPr="00625FDF">
              <w:rPr>
                <w:rFonts w:ascii="Arial" w:hAnsi="Arial" w:cs="Arial"/>
                <w:sz w:val="22"/>
              </w:rPr>
              <w:t>Nhóm</w:t>
            </w:r>
            <w:proofErr w:type="spellEnd"/>
            <w:r w:rsidRPr="00625FDF">
              <w:rPr>
                <w:rFonts w:ascii="Arial" w:hAnsi="Arial" w:cs="Arial"/>
                <w:sz w:val="22"/>
              </w:rPr>
              <w:t xml:space="preserve"> </w:t>
            </w:r>
            <w:proofErr w:type="spellStart"/>
            <w:r w:rsidRPr="00625FDF">
              <w:rPr>
                <w:rFonts w:ascii="Arial" w:hAnsi="Arial" w:cs="Arial"/>
                <w:sz w:val="22"/>
              </w:rPr>
              <w:t>Ngân</w:t>
            </w:r>
            <w:proofErr w:type="spellEnd"/>
            <w:r w:rsidRPr="00625FDF">
              <w:rPr>
                <w:rFonts w:ascii="Arial" w:hAnsi="Arial" w:cs="Arial"/>
                <w:sz w:val="22"/>
              </w:rPr>
              <w:t xml:space="preserve"> </w:t>
            </w:r>
            <w:proofErr w:type="spellStart"/>
            <w:r w:rsidRPr="00625FDF">
              <w:rPr>
                <w:rFonts w:ascii="Arial" w:hAnsi="Arial" w:cs="Arial"/>
                <w:sz w:val="22"/>
              </w:rPr>
              <w:t>hàng</w:t>
            </w:r>
            <w:proofErr w:type="spellEnd"/>
            <w:r w:rsidRPr="00625FDF">
              <w:rPr>
                <w:rFonts w:ascii="Arial" w:hAnsi="Arial" w:cs="Arial"/>
                <w:sz w:val="22"/>
              </w:rPr>
              <w:t xml:space="preserve"> </w:t>
            </w:r>
            <w:proofErr w:type="spellStart"/>
            <w:r w:rsidRPr="00625FDF">
              <w:rPr>
                <w:rFonts w:ascii="Arial" w:hAnsi="Arial" w:cs="Arial"/>
                <w:sz w:val="22"/>
              </w:rPr>
              <w:t>Thế</w:t>
            </w:r>
            <w:proofErr w:type="spellEnd"/>
            <w:r w:rsidRPr="00625FDF">
              <w:rPr>
                <w:rFonts w:ascii="Arial" w:hAnsi="Arial" w:cs="Arial"/>
                <w:sz w:val="22"/>
              </w:rPr>
              <w:t xml:space="preserve"> </w:t>
            </w:r>
            <w:proofErr w:type="spellStart"/>
            <w:r w:rsidRPr="00625FDF">
              <w:rPr>
                <w:rFonts w:ascii="Arial" w:hAnsi="Arial" w:cs="Arial"/>
                <w:sz w:val="22"/>
              </w:rPr>
              <w:t>giới</w:t>
            </w:r>
            <w:proofErr w:type="spellEnd"/>
            <w:r w:rsidRPr="00625FDF">
              <w:rPr>
                <w:rFonts w:ascii="Arial" w:hAnsi="Arial" w:cs="Arial"/>
                <w:sz w:val="22"/>
              </w:rPr>
              <w:t xml:space="preserve">) </w:t>
            </w:r>
            <w:proofErr w:type="spellStart"/>
            <w:r w:rsidRPr="00625FDF">
              <w:rPr>
                <w:rFonts w:ascii="Arial" w:hAnsi="Arial" w:cs="Arial"/>
                <w:sz w:val="22"/>
              </w:rPr>
              <w:t>Hội</w:t>
            </w:r>
            <w:proofErr w:type="spellEnd"/>
            <w:r w:rsidRPr="00625FDF">
              <w:rPr>
                <w:rFonts w:ascii="Arial" w:hAnsi="Arial" w:cs="Arial"/>
                <w:sz w:val="22"/>
              </w:rPr>
              <w:t xml:space="preserve"> </w:t>
            </w:r>
            <w:proofErr w:type="spellStart"/>
            <w:r w:rsidRPr="00625FDF">
              <w:rPr>
                <w:rFonts w:ascii="Arial" w:hAnsi="Arial" w:cs="Arial"/>
                <w:sz w:val="22"/>
              </w:rPr>
              <w:t>thảo</w:t>
            </w:r>
            <w:proofErr w:type="spellEnd"/>
            <w:r w:rsidRPr="00625FDF">
              <w:rPr>
                <w:rFonts w:ascii="Arial" w:hAnsi="Arial" w:cs="Arial"/>
                <w:sz w:val="22"/>
              </w:rPr>
              <w:t xml:space="preserve"> </w:t>
            </w:r>
            <w:proofErr w:type="spellStart"/>
            <w:r w:rsidRPr="00625FDF">
              <w:rPr>
                <w:rFonts w:ascii="Arial" w:hAnsi="Arial" w:cs="Arial"/>
                <w:sz w:val="22"/>
              </w:rPr>
              <w:t>Hòa</w:t>
            </w:r>
            <w:proofErr w:type="spellEnd"/>
            <w:r w:rsidRPr="00625FDF">
              <w:rPr>
                <w:rFonts w:ascii="Arial" w:hAnsi="Arial" w:cs="Arial"/>
                <w:sz w:val="22"/>
              </w:rPr>
              <w:t xml:space="preserve"> </w:t>
            </w:r>
            <w:proofErr w:type="spellStart"/>
            <w:r w:rsidRPr="00625FDF">
              <w:rPr>
                <w:rFonts w:ascii="Arial" w:hAnsi="Arial" w:cs="Arial"/>
                <w:sz w:val="22"/>
              </w:rPr>
              <w:t>giải</w:t>
            </w:r>
            <w:proofErr w:type="spellEnd"/>
            <w:r w:rsidRPr="00625FDF">
              <w:rPr>
                <w:rFonts w:ascii="Arial" w:hAnsi="Arial" w:cs="Arial"/>
                <w:sz w:val="22"/>
              </w:rPr>
              <w:t xml:space="preserve"> </w:t>
            </w:r>
            <w:proofErr w:type="spellStart"/>
            <w:r w:rsidRPr="00625FDF">
              <w:rPr>
                <w:rFonts w:ascii="Arial" w:hAnsi="Arial" w:cs="Arial"/>
                <w:sz w:val="22"/>
              </w:rPr>
              <w:t>khu</w:t>
            </w:r>
            <w:proofErr w:type="spellEnd"/>
            <w:r w:rsidRPr="00625FDF">
              <w:rPr>
                <w:rFonts w:ascii="Arial" w:hAnsi="Arial" w:cs="Arial"/>
                <w:sz w:val="22"/>
              </w:rPr>
              <w:t xml:space="preserve"> </w:t>
            </w:r>
            <w:proofErr w:type="spellStart"/>
            <w:r w:rsidRPr="00625FDF">
              <w:rPr>
                <w:rFonts w:ascii="Arial" w:hAnsi="Arial" w:cs="Arial"/>
                <w:sz w:val="22"/>
              </w:rPr>
              <w:t>vực</w:t>
            </w:r>
            <w:proofErr w:type="spellEnd"/>
          </w:p>
          <w:p w14:paraId="07680B05" w14:textId="77777777" w:rsidR="00625FDF" w:rsidRPr="00625FDF" w:rsidRDefault="00625FDF" w:rsidP="00625FDF">
            <w:pPr>
              <w:spacing w:line="276" w:lineRule="auto"/>
              <w:jc w:val="left"/>
              <w:rPr>
                <w:rFonts w:ascii="Arial" w:hAnsi="Arial" w:cs="Arial"/>
                <w:sz w:val="22"/>
              </w:rPr>
            </w:pPr>
            <w:r w:rsidRPr="00625FDF">
              <w:rPr>
                <w:rFonts w:ascii="Arial" w:hAnsi="Arial" w:cs="Arial"/>
                <w:sz w:val="22"/>
              </w:rPr>
              <w:t>(2017)</w:t>
            </w:r>
          </w:p>
          <w:p w14:paraId="3D7B7F1B" w14:textId="77777777" w:rsidR="00625FDF" w:rsidRPr="00625FDF" w:rsidRDefault="00625FDF" w:rsidP="00625FDF">
            <w:pPr>
              <w:spacing w:line="276" w:lineRule="auto"/>
              <w:jc w:val="left"/>
              <w:rPr>
                <w:rFonts w:ascii="Arial" w:hAnsi="Arial" w:cs="Arial"/>
                <w:sz w:val="22"/>
              </w:rPr>
            </w:pPr>
            <w:proofErr w:type="spellStart"/>
            <w:r w:rsidRPr="00625FDF">
              <w:rPr>
                <w:rFonts w:ascii="Arial" w:hAnsi="Arial" w:cs="Arial"/>
                <w:sz w:val="22"/>
              </w:rPr>
              <w:t>Đại</w:t>
            </w:r>
            <w:proofErr w:type="spellEnd"/>
            <w:r w:rsidRPr="00625FDF">
              <w:rPr>
                <w:rFonts w:ascii="Arial" w:hAnsi="Arial" w:cs="Arial"/>
                <w:sz w:val="22"/>
              </w:rPr>
              <w:t xml:space="preserve"> </w:t>
            </w:r>
            <w:proofErr w:type="spellStart"/>
            <w:r w:rsidRPr="00625FDF">
              <w:rPr>
                <w:rFonts w:ascii="Arial" w:hAnsi="Arial" w:cs="Arial"/>
                <w:sz w:val="22"/>
              </w:rPr>
              <w:t>học</w:t>
            </w:r>
            <w:proofErr w:type="spellEnd"/>
            <w:r w:rsidRPr="00625FDF">
              <w:rPr>
                <w:rFonts w:ascii="Arial" w:hAnsi="Arial" w:cs="Arial"/>
                <w:sz w:val="22"/>
              </w:rPr>
              <w:t xml:space="preserve"> </w:t>
            </w:r>
            <w:proofErr w:type="spellStart"/>
            <w:r w:rsidRPr="00625FDF">
              <w:rPr>
                <w:rFonts w:ascii="Arial" w:hAnsi="Arial" w:cs="Arial"/>
                <w:sz w:val="22"/>
              </w:rPr>
              <w:t>Luật</w:t>
            </w:r>
            <w:proofErr w:type="spellEnd"/>
            <w:r w:rsidRPr="00625FDF">
              <w:rPr>
                <w:rFonts w:ascii="Arial" w:hAnsi="Arial" w:cs="Arial"/>
                <w:sz w:val="22"/>
              </w:rPr>
              <w:t xml:space="preserve"> UC Hastings (</w:t>
            </w:r>
            <w:proofErr w:type="spellStart"/>
            <w:r w:rsidRPr="00625FDF">
              <w:rPr>
                <w:rFonts w:ascii="Arial" w:hAnsi="Arial" w:cs="Arial"/>
                <w:sz w:val="22"/>
              </w:rPr>
              <w:t>Trung</w:t>
            </w:r>
            <w:proofErr w:type="spellEnd"/>
            <w:r w:rsidRPr="00625FDF">
              <w:rPr>
                <w:rFonts w:ascii="Arial" w:hAnsi="Arial" w:cs="Arial"/>
                <w:sz w:val="22"/>
              </w:rPr>
              <w:t xml:space="preserve"> </w:t>
            </w:r>
            <w:proofErr w:type="spellStart"/>
            <w:r w:rsidRPr="00625FDF">
              <w:rPr>
                <w:rFonts w:ascii="Arial" w:hAnsi="Arial" w:cs="Arial"/>
                <w:sz w:val="22"/>
              </w:rPr>
              <w:t>tâm</w:t>
            </w:r>
            <w:proofErr w:type="spellEnd"/>
            <w:r w:rsidRPr="00625FDF">
              <w:rPr>
                <w:rFonts w:ascii="Arial" w:hAnsi="Arial" w:cs="Arial"/>
                <w:sz w:val="22"/>
              </w:rPr>
              <w:t xml:space="preserve"> </w:t>
            </w:r>
            <w:proofErr w:type="spellStart"/>
            <w:r w:rsidRPr="00625FDF">
              <w:rPr>
                <w:rFonts w:ascii="Arial" w:hAnsi="Arial" w:cs="Arial"/>
                <w:sz w:val="22"/>
              </w:rPr>
              <w:t>đàm</w:t>
            </w:r>
            <w:proofErr w:type="spellEnd"/>
            <w:r w:rsidRPr="00625FDF">
              <w:rPr>
                <w:rFonts w:ascii="Arial" w:hAnsi="Arial" w:cs="Arial"/>
                <w:sz w:val="22"/>
              </w:rPr>
              <w:t xml:space="preserve"> </w:t>
            </w:r>
            <w:proofErr w:type="spellStart"/>
            <w:r w:rsidRPr="00625FDF">
              <w:rPr>
                <w:rFonts w:ascii="Arial" w:hAnsi="Arial" w:cs="Arial"/>
                <w:sz w:val="22"/>
              </w:rPr>
              <w:t>phán</w:t>
            </w:r>
            <w:proofErr w:type="spellEnd"/>
            <w:r w:rsidRPr="00625FDF">
              <w:rPr>
                <w:rFonts w:ascii="Arial" w:hAnsi="Arial" w:cs="Arial"/>
                <w:sz w:val="22"/>
              </w:rPr>
              <w:t xml:space="preserve"> &amp; </w:t>
            </w:r>
            <w:proofErr w:type="spellStart"/>
            <w:r w:rsidRPr="00625FDF">
              <w:rPr>
                <w:rFonts w:ascii="Arial" w:hAnsi="Arial" w:cs="Arial"/>
                <w:sz w:val="22"/>
              </w:rPr>
              <w:t>giải</w:t>
            </w:r>
            <w:proofErr w:type="spellEnd"/>
            <w:r w:rsidRPr="00625FDF">
              <w:rPr>
                <w:rFonts w:ascii="Arial" w:hAnsi="Arial" w:cs="Arial"/>
                <w:sz w:val="22"/>
              </w:rPr>
              <w:t xml:space="preserve"> </w:t>
            </w:r>
            <w:proofErr w:type="spellStart"/>
            <w:r w:rsidRPr="00625FDF">
              <w:rPr>
                <w:rFonts w:ascii="Arial" w:hAnsi="Arial" w:cs="Arial"/>
                <w:sz w:val="22"/>
              </w:rPr>
              <w:t>quyết</w:t>
            </w:r>
            <w:proofErr w:type="spellEnd"/>
            <w:r w:rsidRPr="00625FDF">
              <w:rPr>
                <w:rFonts w:ascii="Arial" w:hAnsi="Arial" w:cs="Arial"/>
                <w:sz w:val="22"/>
              </w:rPr>
              <w:t xml:space="preserve"> </w:t>
            </w:r>
            <w:proofErr w:type="spellStart"/>
            <w:r w:rsidRPr="00625FDF">
              <w:rPr>
                <w:rFonts w:ascii="Arial" w:hAnsi="Arial" w:cs="Arial"/>
                <w:sz w:val="22"/>
              </w:rPr>
              <w:t>tranh</w:t>
            </w:r>
            <w:proofErr w:type="spellEnd"/>
            <w:r w:rsidRPr="00625FDF">
              <w:rPr>
                <w:rFonts w:ascii="Arial" w:hAnsi="Arial" w:cs="Arial"/>
                <w:sz w:val="22"/>
              </w:rPr>
              <w:t xml:space="preserve"> </w:t>
            </w:r>
            <w:proofErr w:type="spellStart"/>
            <w:r w:rsidRPr="00625FDF">
              <w:rPr>
                <w:rFonts w:ascii="Arial" w:hAnsi="Arial" w:cs="Arial"/>
                <w:sz w:val="22"/>
              </w:rPr>
              <w:t>chấp</w:t>
            </w:r>
            <w:proofErr w:type="spellEnd"/>
            <w:r w:rsidRPr="00625FDF">
              <w:rPr>
                <w:rFonts w:ascii="Arial" w:hAnsi="Arial" w:cs="Arial"/>
                <w:sz w:val="22"/>
              </w:rPr>
              <w:t xml:space="preserve">) </w:t>
            </w:r>
            <w:proofErr w:type="spellStart"/>
            <w:r w:rsidRPr="00625FDF">
              <w:rPr>
                <w:rFonts w:ascii="Arial" w:hAnsi="Arial" w:cs="Arial"/>
                <w:sz w:val="22"/>
              </w:rPr>
              <w:t>Tòa</w:t>
            </w:r>
            <w:proofErr w:type="spellEnd"/>
            <w:r w:rsidRPr="00625FDF">
              <w:rPr>
                <w:rFonts w:ascii="Arial" w:hAnsi="Arial" w:cs="Arial"/>
                <w:sz w:val="22"/>
              </w:rPr>
              <w:t xml:space="preserve"> </w:t>
            </w:r>
            <w:proofErr w:type="spellStart"/>
            <w:r w:rsidRPr="00625FDF">
              <w:rPr>
                <w:rFonts w:ascii="Arial" w:hAnsi="Arial" w:cs="Arial"/>
                <w:sz w:val="22"/>
              </w:rPr>
              <w:t>án</w:t>
            </w:r>
            <w:proofErr w:type="spellEnd"/>
            <w:r w:rsidRPr="00625FDF">
              <w:rPr>
                <w:rFonts w:ascii="Arial" w:hAnsi="Arial" w:cs="Arial"/>
                <w:sz w:val="22"/>
              </w:rPr>
              <w:t xml:space="preserve"> </w:t>
            </w:r>
            <w:proofErr w:type="spellStart"/>
            <w:r w:rsidRPr="00625FDF">
              <w:rPr>
                <w:rFonts w:ascii="Arial" w:hAnsi="Arial" w:cs="Arial"/>
                <w:sz w:val="22"/>
              </w:rPr>
              <w:t>quốc</w:t>
            </w:r>
            <w:proofErr w:type="spellEnd"/>
            <w:r w:rsidRPr="00625FDF">
              <w:rPr>
                <w:rFonts w:ascii="Arial" w:hAnsi="Arial" w:cs="Arial"/>
                <w:sz w:val="22"/>
              </w:rPr>
              <w:t xml:space="preserve"> </w:t>
            </w:r>
            <w:proofErr w:type="spellStart"/>
            <w:r w:rsidRPr="00625FDF">
              <w:rPr>
                <w:rFonts w:ascii="Arial" w:hAnsi="Arial" w:cs="Arial"/>
                <w:sz w:val="22"/>
              </w:rPr>
              <w:t>tế</w:t>
            </w:r>
            <w:proofErr w:type="spellEnd"/>
            <w:r w:rsidRPr="00625FDF">
              <w:rPr>
                <w:rFonts w:ascii="Arial" w:hAnsi="Arial" w:cs="Arial"/>
                <w:sz w:val="22"/>
              </w:rPr>
              <w:t xml:space="preserve"> ADR</w:t>
            </w:r>
          </w:p>
          <w:p w14:paraId="45C802CE" w14:textId="77777777" w:rsidR="00625FDF" w:rsidRPr="00625FDF" w:rsidRDefault="00625FDF" w:rsidP="00625FDF">
            <w:pPr>
              <w:spacing w:line="276" w:lineRule="auto"/>
              <w:jc w:val="left"/>
              <w:rPr>
                <w:rFonts w:ascii="Arial" w:hAnsi="Arial" w:cs="Arial"/>
                <w:sz w:val="22"/>
              </w:rPr>
            </w:pPr>
            <w:proofErr w:type="spellStart"/>
            <w:r w:rsidRPr="00625FDF">
              <w:rPr>
                <w:rFonts w:ascii="Arial" w:hAnsi="Arial" w:cs="Arial"/>
                <w:sz w:val="22"/>
              </w:rPr>
              <w:t>Chương</w:t>
            </w:r>
            <w:proofErr w:type="spellEnd"/>
            <w:r w:rsidRPr="00625FDF">
              <w:rPr>
                <w:rFonts w:ascii="Arial" w:hAnsi="Arial" w:cs="Arial"/>
                <w:sz w:val="22"/>
              </w:rPr>
              <w:t xml:space="preserve"> </w:t>
            </w:r>
            <w:proofErr w:type="spellStart"/>
            <w:r w:rsidRPr="00625FDF">
              <w:rPr>
                <w:rFonts w:ascii="Arial" w:hAnsi="Arial" w:cs="Arial"/>
                <w:sz w:val="22"/>
              </w:rPr>
              <w:t>trình</w:t>
            </w:r>
            <w:proofErr w:type="spellEnd"/>
            <w:r w:rsidRPr="00625FDF">
              <w:rPr>
                <w:rFonts w:ascii="Arial" w:hAnsi="Arial" w:cs="Arial"/>
                <w:sz w:val="22"/>
              </w:rPr>
              <w:t xml:space="preserve"> </w:t>
            </w:r>
            <w:proofErr w:type="spellStart"/>
            <w:r w:rsidRPr="00625FDF">
              <w:rPr>
                <w:rFonts w:ascii="Arial" w:hAnsi="Arial" w:cs="Arial"/>
                <w:sz w:val="22"/>
              </w:rPr>
              <w:t>chuyên</w:t>
            </w:r>
            <w:proofErr w:type="spellEnd"/>
            <w:r w:rsidRPr="00625FDF">
              <w:rPr>
                <w:rFonts w:ascii="Arial" w:hAnsi="Arial" w:cs="Arial"/>
                <w:sz w:val="22"/>
              </w:rPr>
              <w:t xml:space="preserve"> </w:t>
            </w:r>
            <w:proofErr w:type="spellStart"/>
            <w:r w:rsidRPr="00625FDF">
              <w:rPr>
                <w:rFonts w:ascii="Arial" w:hAnsi="Arial" w:cs="Arial"/>
                <w:sz w:val="22"/>
              </w:rPr>
              <w:t>sâu</w:t>
            </w:r>
            <w:proofErr w:type="spellEnd"/>
            <w:r w:rsidRPr="00625FDF">
              <w:rPr>
                <w:rFonts w:ascii="Arial" w:hAnsi="Arial" w:cs="Arial"/>
                <w:sz w:val="22"/>
              </w:rPr>
              <w:t xml:space="preserve"> (2017)</w:t>
            </w:r>
          </w:p>
          <w:p w14:paraId="25206411" w14:textId="77777777" w:rsidR="00625FDF" w:rsidRPr="00625FDF" w:rsidRDefault="00625FDF" w:rsidP="00625FDF">
            <w:pPr>
              <w:spacing w:line="276" w:lineRule="auto"/>
              <w:jc w:val="left"/>
              <w:rPr>
                <w:rFonts w:ascii="Arial" w:hAnsi="Arial" w:cs="Arial"/>
                <w:sz w:val="22"/>
              </w:rPr>
            </w:pPr>
            <w:proofErr w:type="spellStart"/>
            <w:r w:rsidRPr="00625FDF">
              <w:rPr>
                <w:rFonts w:ascii="Arial" w:hAnsi="Arial" w:cs="Arial"/>
                <w:sz w:val="22"/>
              </w:rPr>
              <w:t>Văn</w:t>
            </w:r>
            <w:proofErr w:type="spellEnd"/>
            <w:r w:rsidRPr="00625FDF">
              <w:rPr>
                <w:rFonts w:ascii="Arial" w:hAnsi="Arial" w:cs="Arial"/>
                <w:sz w:val="22"/>
              </w:rPr>
              <w:t xml:space="preserve"> </w:t>
            </w:r>
            <w:proofErr w:type="spellStart"/>
            <w:r w:rsidRPr="00625FDF">
              <w:rPr>
                <w:rFonts w:ascii="Arial" w:hAnsi="Arial" w:cs="Arial"/>
                <w:sz w:val="22"/>
              </w:rPr>
              <w:t>phòng</w:t>
            </w:r>
            <w:proofErr w:type="spellEnd"/>
            <w:r w:rsidRPr="00625FDF">
              <w:rPr>
                <w:rFonts w:ascii="Arial" w:hAnsi="Arial" w:cs="Arial"/>
                <w:sz w:val="22"/>
              </w:rPr>
              <w:t xml:space="preserve"> </w:t>
            </w:r>
            <w:proofErr w:type="spellStart"/>
            <w:r w:rsidRPr="00625FDF">
              <w:rPr>
                <w:rFonts w:ascii="Arial" w:hAnsi="Arial" w:cs="Arial"/>
                <w:sz w:val="22"/>
              </w:rPr>
              <w:t>Hội</w:t>
            </w:r>
            <w:proofErr w:type="spellEnd"/>
            <w:r w:rsidRPr="00625FDF">
              <w:rPr>
                <w:rFonts w:ascii="Arial" w:hAnsi="Arial" w:cs="Arial"/>
                <w:sz w:val="22"/>
              </w:rPr>
              <w:t xml:space="preserve"> </w:t>
            </w:r>
            <w:proofErr w:type="spellStart"/>
            <w:r w:rsidRPr="00625FDF">
              <w:rPr>
                <w:rFonts w:ascii="Arial" w:hAnsi="Arial" w:cs="Arial"/>
                <w:sz w:val="22"/>
              </w:rPr>
              <w:t>nghị</w:t>
            </w:r>
            <w:proofErr w:type="spellEnd"/>
            <w:r w:rsidRPr="00625FDF">
              <w:rPr>
                <w:rFonts w:ascii="Arial" w:hAnsi="Arial" w:cs="Arial"/>
                <w:sz w:val="22"/>
              </w:rPr>
              <w:t xml:space="preserve"> </w:t>
            </w:r>
            <w:proofErr w:type="spellStart"/>
            <w:r w:rsidRPr="00625FDF">
              <w:rPr>
                <w:rFonts w:ascii="Arial" w:hAnsi="Arial" w:cs="Arial"/>
                <w:sz w:val="22"/>
              </w:rPr>
              <w:t>Cố</w:t>
            </w:r>
            <w:proofErr w:type="spellEnd"/>
            <w:r w:rsidRPr="00625FDF">
              <w:rPr>
                <w:rFonts w:ascii="Arial" w:hAnsi="Arial" w:cs="Arial"/>
                <w:sz w:val="22"/>
              </w:rPr>
              <w:t xml:space="preserve"> </w:t>
            </w:r>
            <w:proofErr w:type="spellStart"/>
            <w:r w:rsidRPr="00625FDF">
              <w:rPr>
                <w:rFonts w:ascii="Arial" w:hAnsi="Arial" w:cs="Arial"/>
                <w:sz w:val="22"/>
              </w:rPr>
              <w:t>vấn</w:t>
            </w:r>
            <w:proofErr w:type="spellEnd"/>
            <w:r w:rsidRPr="00625FDF">
              <w:rPr>
                <w:rFonts w:ascii="Arial" w:hAnsi="Arial" w:cs="Arial"/>
                <w:sz w:val="22"/>
              </w:rPr>
              <w:t xml:space="preserve"> </w:t>
            </w:r>
            <w:proofErr w:type="spellStart"/>
            <w:r w:rsidRPr="00625FDF">
              <w:rPr>
                <w:rFonts w:ascii="Arial" w:hAnsi="Arial" w:cs="Arial"/>
                <w:sz w:val="22"/>
              </w:rPr>
              <w:t>Tuân</w:t>
            </w:r>
            <w:proofErr w:type="spellEnd"/>
            <w:r w:rsidRPr="00625FDF">
              <w:rPr>
                <w:rFonts w:ascii="Arial" w:hAnsi="Arial" w:cs="Arial"/>
                <w:sz w:val="22"/>
              </w:rPr>
              <w:t xml:space="preserve"> </w:t>
            </w:r>
            <w:proofErr w:type="spellStart"/>
            <w:r w:rsidRPr="00625FDF">
              <w:rPr>
                <w:rFonts w:ascii="Arial" w:hAnsi="Arial" w:cs="Arial"/>
                <w:sz w:val="22"/>
              </w:rPr>
              <w:t>thủ</w:t>
            </w:r>
            <w:proofErr w:type="spellEnd"/>
            <w:r w:rsidRPr="00625FDF">
              <w:rPr>
                <w:rFonts w:ascii="Arial" w:hAnsi="Arial" w:cs="Arial"/>
                <w:sz w:val="22"/>
              </w:rPr>
              <w:t xml:space="preserve"> (CAO) (</w:t>
            </w:r>
            <w:proofErr w:type="spellStart"/>
            <w:r w:rsidRPr="00625FDF">
              <w:rPr>
                <w:rFonts w:ascii="Arial" w:hAnsi="Arial" w:cs="Arial"/>
                <w:sz w:val="22"/>
              </w:rPr>
              <w:t>Nhóm</w:t>
            </w:r>
            <w:proofErr w:type="spellEnd"/>
            <w:r w:rsidRPr="00625FDF">
              <w:rPr>
                <w:rFonts w:ascii="Arial" w:hAnsi="Arial" w:cs="Arial"/>
                <w:sz w:val="22"/>
              </w:rPr>
              <w:t xml:space="preserve"> </w:t>
            </w:r>
            <w:proofErr w:type="spellStart"/>
            <w:r w:rsidRPr="00625FDF">
              <w:rPr>
                <w:rFonts w:ascii="Arial" w:hAnsi="Arial" w:cs="Arial"/>
                <w:sz w:val="22"/>
              </w:rPr>
              <w:t>Ngân</w:t>
            </w:r>
            <w:proofErr w:type="spellEnd"/>
            <w:r w:rsidRPr="00625FDF">
              <w:rPr>
                <w:rFonts w:ascii="Arial" w:hAnsi="Arial" w:cs="Arial"/>
                <w:sz w:val="22"/>
              </w:rPr>
              <w:t xml:space="preserve"> </w:t>
            </w:r>
            <w:proofErr w:type="spellStart"/>
            <w:r w:rsidRPr="00625FDF">
              <w:rPr>
                <w:rFonts w:ascii="Arial" w:hAnsi="Arial" w:cs="Arial"/>
                <w:sz w:val="22"/>
              </w:rPr>
              <w:t>hàng</w:t>
            </w:r>
            <w:proofErr w:type="spellEnd"/>
            <w:r w:rsidRPr="00625FDF">
              <w:rPr>
                <w:rFonts w:ascii="Arial" w:hAnsi="Arial" w:cs="Arial"/>
                <w:sz w:val="22"/>
              </w:rPr>
              <w:t xml:space="preserve"> </w:t>
            </w:r>
            <w:proofErr w:type="spellStart"/>
            <w:r w:rsidRPr="00625FDF">
              <w:rPr>
                <w:rFonts w:ascii="Arial" w:hAnsi="Arial" w:cs="Arial"/>
                <w:sz w:val="22"/>
              </w:rPr>
              <w:t>Thế</w:t>
            </w:r>
            <w:proofErr w:type="spellEnd"/>
            <w:r w:rsidRPr="00625FDF">
              <w:rPr>
                <w:rFonts w:ascii="Arial" w:hAnsi="Arial" w:cs="Arial"/>
                <w:sz w:val="22"/>
              </w:rPr>
              <w:t xml:space="preserve"> </w:t>
            </w:r>
            <w:proofErr w:type="spellStart"/>
            <w:r w:rsidRPr="00625FDF">
              <w:rPr>
                <w:rFonts w:ascii="Arial" w:hAnsi="Arial" w:cs="Arial"/>
                <w:sz w:val="22"/>
              </w:rPr>
              <w:t>giới</w:t>
            </w:r>
            <w:proofErr w:type="spellEnd"/>
            <w:r w:rsidRPr="00625FDF">
              <w:rPr>
                <w:rFonts w:ascii="Arial" w:hAnsi="Arial" w:cs="Arial"/>
                <w:sz w:val="22"/>
              </w:rPr>
              <w:t xml:space="preserve">) </w:t>
            </w:r>
            <w:proofErr w:type="spellStart"/>
            <w:r w:rsidRPr="00625FDF">
              <w:rPr>
                <w:rFonts w:ascii="Arial" w:hAnsi="Arial" w:cs="Arial"/>
                <w:sz w:val="22"/>
              </w:rPr>
              <w:t>Hội</w:t>
            </w:r>
            <w:proofErr w:type="spellEnd"/>
            <w:r w:rsidRPr="00625FDF">
              <w:rPr>
                <w:rFonts w:ascii="Arial" w:hAnsi="Arial" w:cs="Arial"/>
                <w:sz w:val="22"/>
              </w:rPr>
              <w:t xml:space="preserve"> </w:t>
            </w:r>
            <w:proofErr w:type="spellStart"/>
            <w:r w:rsidRPr="00625FDF">
              <w:rPr>
                <w:rFonts w:ascii="Arial" w:hAnsi="Arial" w:cs="Arial"/>
                <w:sz w:val="22"/>
              </w:rPr>
              <w:t>nghị</w:t>
            </w:r>
            <w:proofErr w:type="spellEnd"/>
            <w:r w:rsidRPr="00625FDF">
              <w:rPr>
                <w:rFonts w:ascii="Arial" w:hAnsi="Arial" w:cs="Arial"/>
                <w:sz w:val="22"/>
              </w:rPr>
              <w:t xml:space="preserve"> </w:t>
            </w:r>
            <w:proofErr w:type="spellStart"/>
            <w:r w:rsidRPr="00625FDF">
              <w:rPr>
                <w:rFonts w:ascii="Arial" w:hAnsi="Arial" w:cs="Arial"/>
                <w:sz w:val="22"/>
              </w:rPr>
              <w:t>Hòa</w:t>
            </w:r>
            <w:proofErr w:type="spellEnd"/>
            <w:r w:rsidRPr="00625FDF">
              <w:rPr>
                <w:rFonts w:ascii="Arial" w:hAnsi="Arial" w:cs="Arial"/>
                <w:sz w:val="22"/>
              </w:rPr>
              <w:t xml:space="preserve"> </w:t>
            </w:r>
            <w:proofErr w:type="spellStart"/>
            <w:r w:rsidRPr="00625FDF">
              <w:rPr>
                <w:rFonts w:ascii="Arial" w:hAnsi="Arial" w:cs="Arial"/>
                <w:sz w:val="22"/>
              </w:rPr>
              <w:t>giải</w:t>
            </w:r>
            <w:proofErr w:type="spellEnd"/>
            <w:r w:rsidRPr="00625FDF">
              <w:rPr>
                <w:rFonts w:ascii="Arial" w:hAnsi="Arial" w:cs="Arial"/>
                <w:sz w:val="22"/>
              </w:rPr>
              <w:t xml:space="preserve"> (2018)</w:t>
            </w:r>
          </w:p>
          <w:p w14:paraId="66ABA1BC" w14:textId="77777777" w:rsidR="00625FDF" w:rsidRPr="00625FDF" w:rsidRDefault="00625FDF" w:rsidP="00625FDF">
            <w:pPr>
              <w:spacing w:line="276" w:lineRule="auto"/>
              <w:jc w:val="left"/>
              <w:rPr>
                <w:rFonts w:ascii="Arial" w:hAnsi="Arial" w:cs="Arial"/>
                <w:sz w:val="22"/>
              </w:rPr>
            </w:pPr>
            <w:proofErr w:type="spellStart"/>
            <w:r w:rsidRPr="00625FDF">
              <w:rPr>
                <w:rFonts w:ascii="Arial" w:hAnsi="Arial" w:cs="Arial"/>
                <w:sz w:val="22"/>
              </w:rPr>
              <w:t>Hội</w:t>
            </w:r>
            <w:proofErr w:type="spellEnd"/>
            <w:r w:rsidRPr="00625FDF">
              <w:rPr>
                <w:rFonts w:ascii="Arial" w:hAnsi="Arial" w:cs="Arial"/>
                <w:sz w:val="22"/>
              </w:rPr>
              <w:t xml:space="preserve"> </w:t>
            </w:r>
            <w:proofErr w:type="spellStart"/>
            <w:r w:rsidRPr="00625FDF">
              <w:rPr>
                <w:rFonts w:ascii="Arial" w:hAnsi="Arial" w:cs="Arial"/>
                <w:sz w:val="22"/>
              </w:rPr>
              <w:t>nghị</w:t>
            </w:r>
            <w:proofErr w:type="spellEnd"/>
            <w:r w:rsidRPr="00625FDF">
              <w:rPr>
                <w:rFonts w:ascii="Arial" w:hAnsi="Arial" w:cs="Arial"/>
                <w:sz w:val="22"/>
              </w:rPr>
              <w:t xml:space="preserve"> </w:t>
            </w:r>
            <w:proofErr w:type="spellStart"/>
            <w:r w:rsidRPr="00625FDF">
              <w:rPr>
                <w:rFonts w:ascii="Arial" w:hAnsi="Arial" w:cs="Arial"/>
                <w:sz w:val="22"/>
              </w:rPr>
              <w:t>khu</w:t>
            </w:r>
            <w:proofErr w:type="spellEnd"/>
            <w:r w:rsidRPr="00625FDF">
              <w:rPr>
                <w:rFonts w:ascii="Arial" w:hAnsi="Arial" w:cs="Arial"/>
                <w:sz w:val="22"/>
              </w:rPr>
              <w:t xml:space="preserve"> </w:t>
            </w:r>
            <w:proofErr w:type="spellStart"/>
            <w:r w:rsidRPr="00625FDF">
              <w:rPr>
                <w:rFonts w:ascii="Arial" w:hAnsi="Arial" w:cs="Arial"/>
                <w:sz w:val="22"/>
              </w:rPr>
              <w:t>vực</w:t>
            </w:r>
            <w:proofErr w:type="spellEnd"/>
            <w:r w:rsidRPr="00625FDF">
              <w:rPr>
                <w:rFonts w:ascii="Arial" w:hAnsi="Arial" w:cs="Arial"/>
                <w:sz w:val="22"/>
              </w:rPr>
              <w:t xml:space="preserve"> Weinstein Jams (2018)</w:t>
            </w:r>
          </w:p>
          <w:p w14:paraId="7F6B475F"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Người</w:t>
            </w:r>
            <w:proofErr w:type="spellEnd"/>
            <w:r w:rsidRPr="00BA28C3">
              <w:rPr>
                <w:rFonts w:ascii="Arial" w:hAnsi="Arial" w:cs="Arial"/>
                <w:sz w:val="22"/>
              </w:rPr>
              <w:t xml:space="preserve"> </w:t>
            </w:r>
            <w:proofErr w:type="spellStart"/>
            <w:r w:rsidRPr="00BA28C3">
              <w:rPr>
                <w:rFonts w:ascii="Arial" w:hAnsi="Arial" w:cs="Arial"/>
                <w:sz w:val="22"/>
              </w:rPr>
              <w:t>biện</w:t>
            </w:r>
            <w:proofErr w:type="spellEnd"/>
            <w:r w:rsidRPr="00BA28C3">
              <w:rPr>
                <w:rFonts w:ascii="Arial" w:hAnsi="Arial" w:cs="Arial"/>
                <w:sz w:val="22"/>
              </w:rPr>
              <w:t xml:space="preserve"> </w:t>
            </w:r>
            <w:proofErr w:type="spellStart"/>
            <w:r w:rsidRPr="00BA28C3">
              <w:rPr>
                <w:rFonts w:ascii="Arial" w:hAnsi="Arial" w:cs="Arial"/>
                <w:sz w:val="22"/>
              </w:rPr>
              <w:t>hộ</w:t>
            </w:r>
            <w:proofErr w:type="spellEnd"/>
            <w:r w:rsidRPr="00BA28C3">
              <w:rPr>
                <w:rFonts w:ascii="Arial" w:hAnsi="Arial" w:cs="Arial"/>
                <w:sz w:val="22"/>
              </w:rPr>
              <w:t xml:space="preserve"> </w:t>
            </w:r>
            <w:proofErr w:type="spellStart"/>
            <w:r w:rsidRPr="00BA28C3">
              <w:rPr>
                <w:rFonts w:ascii="Arial" w:hAnsi="Arial" w:cs="Arial"/>
                <w:sz w:val="22"/>
              </w:rPr>
              <w:t>và</w:t>
            </w:r>
            <w:proofErr w:type="spellEnd"/>
            <w:r w:rsidRPr="00BA28C3">
              <w:rPr>
                <w:rFonts w:ascii="Arial" w:hAnsi="Arial" w:cs="Arial"/>
                <w:sz w:val="22"/>
              </w:rPr>
              <w:t xml:space="preserve"> </w:t>
            </w:r>
            <w:proofErr w:type="spellStart"/>
            <w:r w:rsidRPr="00BA28C3">
              <w:rPr>
                <w:rFonts w:ascii="Arial" w:hAnsi="Arial" w:cs="Arial"/>
                <w:sz w:val="22"/>
              </w:rPr>
              <w:t>luật</w:t>
            </w:r>
            <w:proofErr w:type="spellEnd"/>
            <w:r w:rsidRPr="00BA28C3">
              <w:rPr>
                <w:rFonts w:ascii="Arial" w:hAnsi="Arial" w:cs="Arial"/>
                <w:sz w:val="22"/>
              </w:rPr>
              <w:t xml:space="preserve"> </w:t>
            </w:r>
            <w:proofErr w:type="spellStart"/>
            <w:r w:rsidRPr="00BA28C3">
              <w:rPr>
                <w:rFonts w:ascii="Arial" w:hAnsi="Arial" w:cs="Arial"/>
                <w:sz w:val="22"/>
              </w:rPr>
              <w:t>sư</w:t>
            </w:r>
            <w:proofErr w:type="spellEnd"/>
            <w:r w:rsidRPr="00BA28C3">
              <w:rPr>
                <w:rFonts w:ascii="Arial" w:hAnsi="Arial" w:cs="Arial"/>
                <w:sz w:val="22"/>
              </w:rPr>
              <w:t xml:space="preserve">, </w:t>
            </w:r>
            <w:proofErr w:type="spellStart"/>
            <w:r w:rsidRPr="00BA28C3">
              <w:rPr>
                <w:rFonts w:ascii="Arial" w:hAnsi="Arial" w:cs="Arial"/>
                <w:sz w:val="22"/>
              </w:rPr>
              <w:t>Tòa</w:t>
            </w:r>
            <w:proofErr w:type="spellEnd"/>
            <w:r w:rsidRPr="00BA28C3">
              <w:rPr>
                <w:rFonts w:ascii="Arial" w:hAnsi="Arial" w:cs="Arial"/>
                <w:sz w:val="22"/>
              </w:rPr>
              <w:t xml:space="preserve"> </w:t>
            </w:r>
            <w:proofErr w:type="spellStart"/>
            <w:r w:rsidRPr="00BA28C3">
              <w:rPr>
                <w:rFonts w:ascii="Arial" w:hAnsi="Arial" w:cs="Arial"/>
                <w:sz w:val="22"/>
              </w:rPr>
              <w:t>án</w:t>
            </w:r>
            <w:proofErr w:type="spellEnd"/>
            <w:r w:rsidRPr="00BA28C3">
              <w:rPr>
                <w:rFonts w:ascii="Arial" w:hAnsi="Arial" w:cs="Arial"/>
                <w:sz w:val="22"/>
              </w:rPr>
              <w:t xml:space="preserve"> </w:t>
            </w:r>
            <w:proofErr w:type="spellStart"/>
            <w:r w:rsidRPr="00BA28C3">
              <w:rPr>
                <w:rFonts w:ascii="Arial" w:hAnsi="Arial" w:cs="Arial"/>
                <w:sz w:val="22"/>
              </w:rPr>
              <w:t>tối</w:t>
            </w:r>
            <w:proofErr w:type="spellEnd"/>
            <w:r w:rsidRPr="00BA28C3">
              <w:rPr>
                <w:rFonts w:ascii="Arial" w:hAnsi="Arial" w:cs="Arial"/>
                <w:sz w:val="22"/>
              </w:rPr>
              <w:t xml:space="preserve"> </w:t>
            </w:r>
            <w:proofErr w:type="spellStart"/>
            <w:r w:rsidRPr="00BA28C3">
              <w:rPr>
                <w:rFonts w:ascii="Arial" w:hAnsi="Arial" w:cs="Arial"/>
                <w:sz w:val="22"/>
              </w:rPr>
              <w:t>cao</w:t>
            </w:r>
            <w:proofErr w:type="spellEnd"/>
            <w:r w:rsidRPr="00BA28C3">
              <w:rPr>
                <w:rFonts w:ascii="Arial" w:hAnsi="Arial" w:cs="Arial"/>
                <w:sz w:val="22"/>
              </w:rPr>
              <w:t xml:space="preserve"> Singapore (</w:t>
            </w:r>
            <w:proofErr w:type="spellStart"/>
            <w:r w:rsidRPr="00BA28C3">
              <w:rPr>
                <w:rFonts w:ascii="Arial" w:hAnsi="Arial" w:cs="Arial"/>
                <w:sz w:val="22"/>
              </w:rPr>
              <w:t>từ</w:t>
            </w:r>
            <w:proofErr w:type="spellEnd"/>
            <w:r w:rsidRPr="00BA28C3">
              <w:rPr>
                <w:rFonts w:ascii="Arial" w:hAnsi="Arial" w:cs="Arial"/>
                <w:sz w:val="22"/>
              </w:rPr>
              <w:t xml:space="preserve"> </w:t>
            </w:r>
            <w:proofErr w:type="spellStart"/>
            <w:r w:rsidRPr="00BA28C3">
              <w:rPr>
                <w:rFonts w:ascii="Arial" w:hAnsi="Arial" w:cs="Arial"/>
                <w:sz w:val="22"/>
              </w:rPr>
              <w:t>năm</w:t>
            </w:r>
            <w:proofErr w:type="spellEnd"/>
            <w:r w:rsidRPr="00BA28C3">
              <w:rPr>
                <w:rFonts w:ascii="Arial" w:hAnsi="Arial" w:cs="Arial"/>
                <w:sz w:val="22"/>
              </w:rPr>
              <w:t xml:space="preserve"> 1989)</w:t>
            </w:r>
          </w:p>
          <w:p w14:paraId="519DF44F"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Luật</w:t>
            </w:r>
            <w:proofErr w:type="spellEnd"/>
            <w:r w:rsidRPr="00BA28C3">
              <w:rPr>
                <w:rFonts w:ascii="Arial" w:hAnsi="Arial" w:cs="Arial"/>
                <w:sz w:val="22"/>
              </w:rPr>
              <w:t xml:space="preserve"> </w:t>
            </w:r>
            <w:proofErr w:type="spellStart"/>
            <w:r w:rsidRPr="00BA28C3">
              <w:rPr>
                <w:rFonts w:ascii="Arial" w:hAnsi="Arial" w:cs="Arial"/>
                <w:sz w:val="22"/>
              </w:rPr>
              <w:t>sư</w:t>
            </w:r>
            <w:proofErr w:type="spellEnd"/>
            <w:r w:rsidRPr="00BA28C3">
              <w:rPr>
                <w:rFonts w:ascii="Arial" w:hAnsi="Arial" w:cs="Arial"/>
                <w:sz w:val="22"/>
              </w:rPr>
              <w:t xml:space="preserve">, </w:t>
            </w:r>
            <w:proofErr w:type="spellStart"/>
            <w:r w:rsidRPr="00BA28C3">
              <w:rPr>
                <w:rFonts w:ascii="Arial" w:hAnsi="Arial" w:cs="Arial"/>
                <w:sz w:val="22"/>
              </w:rPr>
              <w:t>Tòa</w:t>
            </w:r>
            <w:proofErr w:type="spellEnd"/>
            <w:r w:rsidRPr="00BA28C3">
              <w:rPr>
                <w:rFonts w:ascii="Arial" w:hAnsi="Arial" w:cs="Arial"/>
                <w:sz w:val="22"/>
              </w:rPr>
              <w:t xml:space="preserve"> </w:t>
            </w:r>
            <w:proofErr w:type="spellStart"/>
            <w:r w:rsidRPr="00BA28C3">
              <w:rPr>
                <w:rFonts w:ascii="Arial" w:hAnsi="Arial" w:cs="Arial"/>
                <w:sz w:val="22"/>
              </w:rPr>
              <w:t>án</w:t>
            </w:r>
            <w:proofErr w:type="spellEnd"/>
            <w:r w:rsidRPr="00BA28C3">
              <w:rPr>
                <w:rFonts w:ascii="Arial" w:hAnsi="Arial" w:cs="Arial"/>
                <w:sz w:val="22"/>
              </w:rPr>
              <w:t xml:space="preserve"> </w:t>
            </w:r>
            <w:proofErr w:type="spellStart"/>
            <w:r w:rsidRPr="00BA28C3">
              <w:rPr>
                <w:rFonts w:ascii="Arial" w:hAnsi="Arial" w:cs="Arial"/>
                <w:sz w:val="22"/>
              </w:rPr>
              <w:t>tối</w:t>
            </w:r>
            <w:proofErr w:type="spellEnd"/>
            <w:r w:rsidRPr="00BA28C3">
              <w:rPr>
                <w:rFonts w:ascii="Arial" w:hAnsi="Arial" w:cs="Arial"/>
                <w:sz w:val="22"/>
              </w:rPr>
              <w:t xml:space="preserve"> </w:t>
            </w:r>
            <w:proofErr w:type="spellStart"/>
            <w:r w:rsidRPr="00BA28C3">
              <w:rPr>
                <w:rFonts w:ascii="Arial" w:hAnsi="Arial" w:cs="Arial"/>
                <w:sz w:val="22"/>
              </w:rPr>
              <w:t>cao</w:t>
            </w:r>
            <w:proofErr w:type="spellEnd"/>
            <w:r w:rsidRPr="00BA28C3">
              <w:rPr>
                <w:rFonts w:ascii="Arial" w:hAnsi="Arial" w:cs="Arial"/>
                <w:sz w:val="22"/>
              </w:rPr>
              <w:t xml:space="preserve"> </w:t>
            </w:r>
            <w:proofErr w:type="spellStart"/>
            <w:r w:rsidRPr="00BA28C3">
              <w:rPr>
                <w:rFonts w:ascii="Arial" w:hAnsi="Arial" w:cs="Arial"/>
                <w:sz w:val="22"/>
              </w:rPr>
              <w:t>của</w:t>
            </w:r>
            <w:proofErr w:type="spellEnd"/>
            <w:r w:rsidRPr="00BA28C3">
              <w:rPr>
                <w:rFonts w:ascii="Arial" w:hAnsi="Arial" w:cs="Arial"/>
                <w:sz w:val="22"/>
              </w:rPr>
              <w:t xml:space="preserve"> Anh </w:t>
            </w:r>
            <w:proofErr w:type="spellStart"/>
            <w:r w:rsidRPr="00BA28C3">
              <w:rPr>
                <w:rFonts w:ascii="Arial" w:hAnsi="Arial" w:cs="Arial"/>
                <w:sz w:val="22"/>
              </w:rPr>
              <w:t>và</w:t>
            </w:r>
            <w:proofErr w:type="spellEnd"/>
            <w:r w:rsidRPr="00BA28C3">
              <w:rPr>
                <w:rFonts w:ascii="Arial" w:hAnsi="Arial" w:cs="Arial"/>
                <w:sz w:val="22"/>
              </w:rPr>
              <w:t xml:space="preserve"> </w:t>
            </w:r>
            <w:proofErr w:type="spellStart"/>
            <w:r w:rsidRPr="00BA28C3">
              <w:rPr>
                <w:rFonts w:ascii="Arial" w:hAnsi="Arial" w:cs="Arial"/>
                <w:sz w:val="22"/>
              </w:rPr>
              <w:t>xứ</w:t>
            </w:r>
            <w:proofErr w:type="spellEnd"/>
            <w:r w:rsidRPr="00BA28C3">
              <w:rPr>
                <w:rFonts w:ascii="Arial" w:hAnsi="Arial" w:cs="Arial"/>
                <w:sz w:val="22"/>
              </w:rPr>
              <w:t xml:space="preserve"> Wales (</w:t>
            </w:r>
            <w:proofErr w:type="spellStart"/>
            <w:r w:rsidRPr="00BA28C3">
              <w:rPr>
                <w:rFonts w:ascii="Arial" w:hAnsi="Arial" w:cs="Arial"/>
                <w:sz w:val="22"/>
              </w:rPr>
              <w:t>từ</w:t>
            </w:r>
            <w:proofErr w:type="spellEnd"/>
            <w:r w:rsidRPr="00BA28C3">
              <w:rPr>
                <w:rFonts w:ascii="Arial" w:hAnsi="Arial" w:cs="Arial"/>
                <w:sz w:val="22"/>
              </w:rPr>
              <w:t xml:space="preserve"> </w:t>
            </w:r>
            <w:proofErr w:type="spellStart"/>
            <w:r w:rsidRPr="00BA28C3">
              <w:rPr>
                <w:rFonts w:ascii="Arial" w:hAnsi="Arial" w:cs="Arial"/>
                <w:sz w:val="22"/>
              </w:rPr>
              <w:t>năm</w:t>
            </w:r>
            <w:proofErr w:type="spellEnd"/>
            <w:r w:rsidRPr="00BA28C3">
              <w:rPr>
                <w:rFonts w:ascii="Arial" w:hAnsi="Arial" w:cs="Arial"/>
                <w:sz w:val="22"/>
              </w:rPr>
              <w:t xml:space="preserve"> 2001)</w:t>
            </w:r>
          </w:p>
          <w:p w14:paraId="33B24AA6"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Thành</w:t>
            </w:r>
            <w:proofErr w:type="spellEnd"/>
            <w:r w:rsidRPr="00BA28C3">
              <w:rPr>
                <w:rFonts w:ascii="Arial" w:hAnsi="Arial" w:cs="Arial"/>
                <w:sz w:val="22"/>
              </w:rPr>
              <w:t xml:space="preserve"> </w:t>
            </w:r>
            <w:proofErr w:type="spellStart"/>
            <w:r w:rsidRPr="00BA28C3">
              <w:rPr>
                <w:rFonts w:ascii="Arial" w:hAnsi="Arial" w:cs="Arial"/>
                <w:sz w:val="22"/>
              </w:rPr>
              <w:t>viên</w:t>
            </w:r>
            <w:proofErr w:type="spellEnd"/>
            <w:r w:rsidRPr="00BA28C3">
              <w:rPr>
                <w:rFonts w:ascii="Arial" w:hAnsi="Arial" w:cs="Arial"/>
                <w:sz w:val="22"/>
              </w:rPr>
              <w:t xml:space="preserve">, </w:t>
            </w:r>
            <w:proofErr w:type="spellStart"/>
            <w:r w:rsidRPr="00BA28C3">
              <w:rPr>
                <w:rFonts w:ascii="Arial" w:hAnsi="Arial" w:cs="Arial"/>
                <w:sz w:val="22"/>
              </w:rPr>
              <w:t>Viện</w:t>
            </w:r>
            <w:proofErr w:type="spellEnd"/>
            <w:r w:rsidRPr="00BA28C3">
              <w:rPr>
                <w:rFonts w:ascii="Arial" w:hAnsi="Arial" w:cs="Arial"/>
                <w:sz w:val="22"/>
              </w:rPr>
              <w:t xml:space="preserve"> </w:t>
            </w:r>
            <w:proofErr w:type="spellStart"/>
            <w:r w:rsidRPr="00BA28C3">
              <w:rPr>
                <w:rFonts w:ascii="Arial" w:hAnsi="Arial" w:cs="Arial"/>
                <w:sz w:val="22"/>
              </w:rPr>
              <w:t>Trọng</w:t>
            </w:r>
            <w:proofErr w:type="spellEnd"/>
            <w:r w:rsidRPr="00BA28C3">
              <w:rPr>
                <w:rFonts w:ascii="Arial" w:hAnsi="Arial" w:cs="Arial"/>
                <w:sz w:val="22"/>
              </w:rPr>
              <w:t xml:space="preserve"> </w:t>
            </w:r>
            <w:proofErr w:type="spellStart"/>
            <w:r w:rsidRPr="00BA28C3">
              <w:rPr>
                <w:rFonts w:ascii="Arial" w:hAnsi="Arial" w:cs="Arial"/>
                <w:sz w:val="22"/>
              </w:rPr>
              <w:t>tài</w:t>
            </w:r>
            <w:proofErr w:type="spellEnd"/>
            <w:r w:rsidRPr="00BA28C3">
              <w:rPr>
                <w:rFonts w:ascii="Arial" w:hAnsi="Arial" w:cs="Arial"/>
                <w:sz w:val="22"/>
              </w:rPr>
              <w:t xml:space="preserve"> </w:t>
            </w:r>
            <w:proofErr w:type="spellStart"/>
            <w:r w:rsidRPr="00BA28C3">
              <w:rPr>
                <w:rFonts w:ascii="Arial" w:hAnsi="Arial" w:cs="Arial"/>
                <w:sz w:val="22"/>
              </w:rPr>
              <w:t>Điều</w:t>
            </w:r>
            <w:proofErr w:type="spellEnd"/>
            <w:r w:rsidRPr="00BA28C3">
              <w:rPr>
                <w:rFonts w:ascii="Arial" w:hAnsi="Arial" w:cs="Arial"/>
                <w:sz w:val="22"/>
              </w:rPr>
              <w:t xml:space="preserve"> </w:t>
            </w:r>
            <w:proofErr w:type="spellStart"/>
            <w:r w:rsidRPr="00BA28C3">
              <w:rPr>
                <w:rFonts w:ascii="Arial" w:hAnsi="Arial" w:cs="Arial"/>
                <w:sz w:val="22"/>
              </w:rPr>
              <w:t>lệ</w:t>
            </w:r>
            <w:proofErr w:type="spellEnd"/>
            <w:r w:rsidRPr="00BA28C3">
              <w:rPr>
                <w:rFonts w:ascii="Arial" w:hAnsi="Arial" w:cs="Arial"/>
                <w:sz w:val="22"/>
              </w:rPr>
              <w:t xml:space="preserve"> (Anh) (</w:t>
            </w:r>
            <w:proofErr w:type="spellStart"/>
            <w:r w:rsidRPr="00BA28C3">
              <w:rPr>
                <w:rFonts w:ascii="Arial" w:hAnsi="Arial" w:cs="Arial"/>
                <w:sz w:val="22"/>
              </w:rPr>
              <w:t>từ</w:t>
            </w:r>
            <w:proofErr w:type="spellEnd"/>
            <w:r w:rsidRPr="00BA28C3">
              <w:rPr>
                <w:rFonts w:ascii="Arial" w:hAnsi="Arial" w:cs="Arial"/>
                <w:sz w:val="22"/>
              </w:rPr>
              <w:t xml:space="preserve"> </w:t>
            </w:r>
            <w:proofErr w:type="spellStart"/>
            <w:r w:rsidRPr="00BA28C3">
              <w:rPr>
                <w:rFonts w:ascii="Arial" w:hAnsi="Arial" w:cs="Arial"/>
                <w:sz w:val="22"/>
              </w:rPr>
              <w:t>năm</w:t>
            </w:r>
            <w:proofErr w:type="spellEnd"/>
            <w:r w:rsidRPr="00BA28C3">
              <w:rPr>
                <w:rFonts w:ascii="Arial" w:hAnsi="Arial" w:cs="Arial"/>
                <w:sz w:val="22"/>
              </w:rPr>
              <w:t xml:space="preserve"> 2001)</w:t>
            </w:r>
          </w:p>
          <w:p w14:paraId="59E694E0"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Thành</w:t>
            </w:r>
            <w:proofErr w:type="spellEnd"/>
            <w:r w:rsidRPr="00BA28C3">
              <w:rPr>
                <w:rFonts w:ascii="Arial" w:hAnsi="Arial" w:cs="Arial"/>
                <w:sz w:val="22"/>
              </w:rPr>
              <w:t xml:space="preserve"> </w:t>
            </w:r>
            <w:proofErr w:type="spellStart"/>
            <w:r w:rsidRPr="00BA28C3">
              <w:rPr>
                <w:rFonts w:ascii="Arial" w:hAnsi="Arial" w:cs="Arial"/>
                <w:sz w:val="22"/>
              </w:rPr>
              <w:t>viên</w:t>
            </w:r>
            <w:proofErr w:type="spellEnd"/>
            <w:r w:rsidRPr="00BA28C3">
              <w:rPr>
                <w:rFonts w:ascii="Arial" w:hAnsi="Arial" w:cs="Arial"/>
                <w:sz w:val="22"/>
              </w:rPr>
              <w:t xml:space="preserve"> </w:t>
            </w:r>
            <w:proofErr w:type="spellStart"/>
            <w:r w:rsidRPr="00BA28C3">
              <w:rPr>
                <w:rFonts w:ascii="Arial" w:hAnsi="Arial" w:cs="Arial"/>
                <w:sz w:val="22"/>
              </w:rPr>
              <w:t>của</w:t>
            </w:r>
            <w:proofErr w:type="spellEnd"/>
            <w:r w:rsidRPr="00BA28C3">
              <w:rPr>
                <w:rFonts w:ascii="Arial" w:hAnsi="Arial" w:cs="Arial"/>
                <w:sz w:val="22"/>
              </w:rPr>
              <w:t xml:space="preserve"> </w:t>
            </w:r>
            <w:proofErr w:type="spellStart"/>
            <w:r w:rsidRPr="00BA28C3">
              <w:rPr>
                <w:rFonts w:ascii="Arial" w:hAnsi="Arial" w:cs="Arial"/>
                <w:sz w:val="22"/>
              </w:rPr>
              <w:t>Viện</w:t>
            </w:r>
            <w:proofErr w:type="spellEnd"/>
            <w:r w:rsidRPr="00BA28C3">
              <w:rPr>
                <w:rFonts w:ascii="Arial" w:hAnsi="Arial" w:cs="Arial"/>
                <w:sz w:val="22"/>
              </w:rPr>
              <w:t xml:space="preserve"> </w:t>
            </w:r>
            <w:proofErr w:type="spellStart"/>
            <w:r w:rsidRPr="00BA28C3">
              <w:rPr>
                <w:rFonts w:ascii="Arial" w:hAnsi="Arial" w:cs="Arial"/>
                <w:sz w:val="22"/>
              </w:rPr>
              <w:t>Trọng</w:t>
            </w:r>
            <w:proofErr w:type="spellEnd"/>
            <w:r w:rsidRPr="00BA28C3">
              <w:rPr>
                <w:rFonts w:ascii="Arial" w:hAnsi="Arial" w:cs="Arial"/>
                <w:sz w:val="22"/>
              </w:rPr>
              <w:t xml:space="preserve"> </w:t>
            </w:r>
            <w:proofErr w:type="spellStart"/>
            <w:r w:rsidRPr="00BA28C3">
              <w:rPr>
                <w:rFonts w:ascii="Arial" w:hAnsi="Arial" w:cs="Arial"/>
                <w:sz w:val="22"/>
              </w:rPr>
              <w:t>tài</w:t>
            </w:r>
            <w:proofErr w:type="spellEnd"/>
            <w:r w:rsidRPr="00BA28C3">
              <w:rPr>
                <w:rFonts w:ascii="Arial" w:hAnsi="Arial" w:cs="Arial"/>
                <w:sz w:val="22"/>
              </w:rPr>
              <w:t xml:space="preserve"> Singapore (</w:t>
            </w:r>
            <w:proofErr w:type="spellStart"/>
            <w:r w:rsidRPr="00BA28C3">
              <w:rPr>
                <w:rFonts w:ascii="Arial" w:hAnsi="Arial" w:cs="Arial"/>
                <w:sz w:val="22"/>
              </w:rPr>
              <w:t>từ</w:t>
            </w:r>
            <w:proofErr w:type="spellEnd"/>
            <w:r w:rsidRPr="00BA28C3">
              <w:rPr>
                <w:rFonts w:ascii="Arial" w:hAnsi="Arial" w:cs="Arial"/>
                <w:sz w:val="22"/>
              </w:rPr>
              <w:t xml:space="preserve"> </w:t>
            </w:r>
            <w:proofErr w:type="spellStart"/>
            <w:r w:rsidRPr="00BA28C3">
              <w:rPr>
                <w:rFonts w:ascii="Arial" w:hAnsi="Arial" w:cs="Arial"/>
                <w:sz w:val="22"/>
              </w:rPr>
              <w:t>năm</w:t>
            </w:r>
            <w:proofErr w:type="spellEnd"/>
            <w:r w:rsidRPr="00BA28C3">
              <w:rPr>
                <w:rFonts w:ascii="Arial" w:hAnsi="Arial" w:cs="Arial"/>
                <w:sz w:val="22"/>
              </w:rPr>
              <w:t xml:space="preserve"> 2001)</w:t>
            </w:r>
          </w:p>
          <w:p w14:paraId="7DEA35A8"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Thành</w:t>
            </w:r>
            <w:proofErr w:type="spellEnd"/>
            <w:r w:rsidRPr="00BA28C3">
              <w:rPr>
                <w:rFonts w:ascii="Arial" w:hAnsi="Arial" w:cs="Arial"/>
                <w:sz w:val="22"/>
              </w:rPr>
              <w:t xml:space="preserve"> </w:t>
            </w:r>
            <w:proofErr w:type="spellStart"/>
            <w:r w:rsidRPr="00BA28C3">
              <w:rPr>
                <w:rFonts w:ascii="Arial" w:hAnsi="Arial" w:cs="Arial"/>
                <w:sz w:val="22"/>
              </w:rPr>
              <w:t>viên</w:t>
            </w:r>
            <w:proofErr w:type="spellEnd"/>
            <w:r w:rsidRPr="00BA28C3">
              <w:rPr>
                <w:rFonts w:ascii="Arial" w:hAnsi="Arial" w:cs="Arial"/>
                <w:sz w:val="22"/>
              </w:rPr>
              <w:t xml:space="preserve">, </w:t>
            </w:r>
            <w:proofErr w:type="spellStart"/>
            <w:r w:rsidRPr="00BA28C3">
              <w:rPr>
                <w:rFonts w:ascii="Arial" w:hAnsi="Arial" w:cs="Arial"/>
                <w:sz w:val="22"/>
              </w:rPr>
              <w:t>Trọng</w:t>
            </w:r>
            <w:proofErr w:type="spellEnd"/>
            <w:r w:rsidRPr="00BA28C3">
              <w:rPr>
                <w:rFonts w:ascii="Arial" w:hAnsi="Arial" w:cs="Arial"/>
                <w:sz w:val="22"/>
              </w:rPr>
              <w:t xml:space="preserve"> </w:t>
            </w:r>
            <w:proofErr w:type="spellStart"/>
            <w:r w:rsidRPr="00BA28C3">
              <w:rPr>
                <w:rFonts w:ascii="Arial" w:hAnsi="Arial" w:cs="Arial"/>
                <w:sz w:val="22"/>
              </w:rPr>
              <w:t>tài</w:t>
            </w:r>
            <w:proofErr w:type="spellEnd"/>
            <w:r w:rsidRPr="00BA28C3">
              <w:rPr>
                <w:rFonts w:ascii="Arial" w:hAnsi="Arial" w:cs="Arial"/>
                <w:sz w:val="22"/>
              </w:rPr>
              <w:t xml:space="preserve"> </w:t>
            </w:r>
            <w:proofErr w:type="spellStart"/>
            <w:r w:rsidRPr="00BA28C3">
              <w:rPr>
                <w:rFonts w:ascii="Arial" w:hAnsi="Arial" w:cs="Arial"/>
                <w:sz w:val="22"/>
              </w:rPr>
              <w:t>viên</w:t>
            </w:r>
            <w:proofErr w:type="spellEnd"/>
            <w:r w:rsidRPr="00BA28C3">
              <w:rPr>
                <w:rFonts w:ascii="Arial" w:hAnsi="Arial" w:cs="Arial"/>
                <w:sz w:val="22"/>
              </w:rPr>
              <w:t xml:space="preserve"> </w:t>
            </w:r>
            <w:proofErr w:type="spellStart"/>
            <w:r w:rsidRPr="00BA28C3">
              <w:rPr>
                <w:rFonts w:ascii="Arial" w:hAnsi="Arial" w:cs="Arial"/>
                <w:sz w:val="22"/>
              </w:rPr>
              <w:t>và</w:t>
            </w:r>
            <w:proofErr w:type="spellEnd"/>
            <w:r w:rsidRPr="00BA28C3">
              <w:rPr>
                <w:rFonts w:ascii="Arial" w:hAnsi="Arial" w:cs="Arial"/>
                <w:sz w:val="22"/>
              </w:rPr>
              <w:t xml:space="preserve"> </w:t>
            </w:r>
            <w:proofErr w:type="spellStart"/>
            <w:r w:rsidRPr="00BA28C3">
              <w:rPr>
                <w:rFonts w:ascii="Arial" w:hAnsi="Arial" w:cs="Arial"/>
                <w:sz w:val="22"/>
              </w:rPr>
              <w:t>Viện</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New Zealand Inc (AMINZ) (</w:t>
            </w:r>
            <w:proofErr w:type="spellStart"/>
            <w:r w:rsidRPr="00BA28C3">
              <w:rPr>
                <w:rFonts w:ascii="Arial" w:hAnsi="Arial" w:cs="Arial"/>
                <w:sz w:val="22"/>
              </w:rPr>
              <w:t>từ</w:t>
            </w:r>
            <w:proofErr w:type="spellEnd"/>
            <w:r w:rsidRPr="00BA28C3">
              <w:rPr>
                <w:rFonts w:ascii="Arial" w:hAnsi="Arial" w:cs="Arial"/>
                <w:sz w:val="22"/>
              </w:rPr>
              <w:t xml:space="preserve"> </w:t>
            </w:r>
            <w:proofErr w:type="spellStart"/>
            <w:r w:rsidRPr="00BA28C3">
              <w:rPr>
                <w:rFonts w:ascii="Arial" w:hAnsi="Arial" w:cs="Arial"/>
                <w:sz w:val="22"/>
              </w:rPr>
              <w:t>năm</w:t>
            </w:r>
            <w:proofErr w:type="spellEnd"/>
            <w:r w:rsidRPr="00BA28C3">
              <w:rPr>
                <w:rFonts w:ascii="Arial" w:hAnsi="Arial" w:cs="Arial"/>
                <w:sz w:val="22"/>
              </w:rPr>
              <w:t xml:space="preserve"> 2016)</w:t>
            </w:r>
          </w:p>
          <w:p w14:paraId="1D195788"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Thành</w:t>
            </w:r>
            <w:proofErr w:type="spellEnd"/>
            <w:r w:rsidRPr="00BA28C3">
              <w:rPr>
                <w:rFonts w:ascii="Arial" w:hAnsi="Arial" w:cs="Arial"/>
                <w:sz w:val="22"/>
              </w:rPr>
              <w:t xml:space="preserve"> </w:t>
            </w:r>
            <w:proofErr w:type="spellStart"/>
            <w:r w:rsidRPr="00BA28C3">
              <w:rPr>
                <w:rFonts w:ascii="Arial" w:hAnsi="Arial" w:cs="Arial"/>
                <w:sz w:val="22"/>
              </w:rPr>
              <w:t>viên</w:t>
            </w:r>
            <w:proofErr w:type="spellEnd"/>
            <w:r w:rsidRPr="00BA28C3">
              <w:rPr>
                <w:rFonts w:ascii="Arial" w:hAnsi="Arial" w:cs="Arial"/>
                <w:sz w:val="22"/>
              </w:rPr>
              <w:t xml:space="preserve">, </w:t>
            </w:r>
            <w:proofErr w:type="spellStart"/>
            <w:r w:rsidRPr="00BA28C3">
              <w:rPr>
                <w:rFonts w:ascii="Arial" w:hAnsi="Arial" w:cs="Arial"/>
                <w:sz w:val="22"/>
              </w:rPr>
              <w:t>Học</w:t>
            </w:r>
            <w:proofErr w:type="spellEnd"/>
            <w:r w:rsidRPr="00BA28C3">
              <w:rPr>
                <w:rFonts w:ascii="Arial" w:hAnsi="Arial" w:cs="Arial"/>
                <w:sz w:val="22"/>
              </w:rPr>
              <w:t xml:space="preserve"> </w:t>
            </w:r>
            <w:proofErr w:type="spellStart"/>
            <w:r w:rsidRPr="00BA28C3">
              <w:rPr>
                <w:rFonts w:ascii="Arial" w:hAnsi="Arial" w:cs="Arial"/>
                <w:sz w:val="22"/>
              </w:rPr>
              <w:t>viện</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Quốc</w:t>
            </w:r>
            <w:proofErr w:type="spellEnd"/>
            <w:r w:rsidRPr="00BA28C3">
              <w:rPr>
                <w:rFonts w:ascii="Arial" w:hAnsi="Arial" w:cs="Arial"/>
                <w:sz w:val="22"/>
              </w:rPr>
              <w:t xml:space="preserve"> </w:t>
            </w:r>
            <w:proofErr w:type="spellStart"/>
            <w:r w:rsidRPr="00BA28C3">
              <w:rPr>
                <w:rFonts w:ascii="Arial" w:hAnsi="Arial" w:cs="Arial"/>
                <w:sz w:val="22"/>
              </w:rPr>
              <w:t>tế</w:t>
            </w:r>
            <w:proofErr w:type="spellEnd"/>
            <w:r w:rsidRPr="00BA28C3">
              <w:rPr>
                <w:rFonts w:ascii="Arial" w:hAnsi="Arial" w:cs="Arial"/>
                <w:sz w:val="22"/>
              </w:rPr>
              <w:t xml:space="preserve"> (</w:t>
            </w:r>
            <w:proofErr w:type="spellStart"/>
            <w:r w:rsidRPr="00BA28C3">
              <w:rPr>
                <w:rFonts w:ascii="Arial" w:hAnsi="Arial" w:cs="Arial"/>
                <w:sz w:val="22"/>
              </w:rPr>
              <w:t>từ</w:t>
            </w:r>
            <w:proofErr w:type="spellEnd"/>
            <w:r w:rsidRPr="00BA28C3">
              <w:rPr>
                <w:rFonts w:ascii="Arial" w:hAnsi="Arial" w:cs="Arial"/>
                <w:sz w:val="22"/>
              </w:rPr>
              <w:t xml:space="preserve"> </w:t>
            </w:r>
            <w:proofErr w:type="spellStart"/>
            <w:r w:rsidRPr="00BA28C3">
              <w:rPr>
                <w:rFonts w:ascii="Arial" w:hAnsi="Arial" w:cs="Arial"/>
                <w:sz w:val="22"/>
              </w:rPr>
              <w:t>năm</w:t>
            </w:r>
            <w:proofErr w:type="spellEnd"/>
            <w:r w:rsidRPr="00BA28C3">
              <w:rPr>
                <w:rFonts w:ascii="Arial" w:hAnsi="Arial" w:cs="Arial"/>
                <w:sz w:val="22"/>
              </w:rPr>
              <w:t xml:space="preserve"> 2017)</w:t>
            </w:r>
          </w:p>
          <w:p w14:paraId="77B1E67F"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Hội</w:t>
            </w:r>
            <w:proofErr w:type="spellEnd"/>
            <w:r w:rsidRPr="00BA28C3">
              <w:rPr>
                <w:rFonts w:ascii="Arial" w:hAnsi="Arial" w:cs="Arial"/>
                <w:sz w:val="22"/>
              </w:rPr>
              <w:t xml:space="preserve"> </w:t>
            </w:r>
            <w:proofErr w:type="spellStart"/>
            <w:r w:rsidRPr="00BA28C3">
              <w:rPr>
                <w:rFonts w:ascii="Arial" w:hAnsi="Arial" w:cs="Arial"/>
                <w:sz w:val="22"/>
              </w:rPr>
              <w:t>đồng</w:t>
            </w:r>
            <w:proofErr w:type="spellEnd"/>
            <w:r w:rsidRPr="00BA28C3">
              <w:rPr>
                <w:rFonts w:ascii="Arial" w:hAnsi="Arial" w:cs="Arial"/>
                <w:sz w:val="22"/>
              </w:rPr>
              <w:t xml:space="preserve"> </w:t>
            </w:r>
            <w:proofErr w:type="spellStart"/>
            <w:r w:rsidRPr="00BA28C3">
              <w:rPr>
                <w:rFonts w:ascii="Arial" w:hAnsi="Arial" w:cs="Arial"/>
                <w:sz w:val="22"/>
              </w:rPr>
              <w:t>Trọng</w:t>
            </w:r>
            <w:proofErr w:type="spellEnd"/>
            <w:r w:rsidRPr="00BA28C3">
              <w:rPr>
                <w:rFonts w:ascii="Arial" w:hAnsi="Arial" w:cs="Arial"/>
                <w:sz w:val="22"/>
              </w:rPr>
              <w:t xml:space="preserve"> </w:t>
            </w:r>
            <w:proofErr w:type="spellStart"/>
            <w:r w:rsidRPr="00BA28C3">
              <w:rPr>
                <w:rFonts w:ascii="Arial" w:hAnsi="Arial" w:cs="Arial"/>
                <w:sz w:val="22"/>
              </w:rPr>
              <w:t>tài</w:t>
            </w:r>
            <w:proofErr w:type="spellEnd"/>
            <w:r w:rsidRPr="00BA28C3">
              <w:rPr>
                <w:rFonts w:ascii="Arial" w:hAnsi="Arial" w:cs="Arial"/>
                <w:sz w:val="22"/>
              </w:rPr>
              <w:t xml:space="preserve">, </w:t>
            </w:r>
            <w:proofErr w:type="spellStart"/>
            <w:r w:rsidRPr="00BA28C3">
              <w:rPr>
                <w:rFonts w:ascii="Arial" w:hAnsi="Arial" w:cs="Arial"/>
                <w:sz w:val="22"/>
              </w:rPr>
              <w:t>Hội</w:t>
            </w:r>
            <w:proofErr w:type="spellEnd"/>
            <w:r w:rsidRPr="00BA28C3">
              <w:rPr>
                <w:rFonts w:ascii="Arial" w:hAnsi="Arial" w:cs="Arial"/>
                <w:sz w:val="22"/>
              </w:rPr>
              <w:t xml:space="preserve"> </w:t>
            </w:r>
            <w:proofErr w:type="spellStart"/>
            <w:r w:rsidRPr="00BA28C3">
              <w:rPr>
                <w:rFonts w:ascii="Arial" w:hAnsi="Arial" w:cs="Arial"/>
                <w:sz w:val="22"/>
              </w:rPr>
              <w:t>Luật</w:t>
            </w:r>
            <w:proofErr w:type="spellEnd"/>
            <w:r w:rsidRPr="00BA28C3">
              <w:rPr>
                <w:rFonts w:ascii="Arial" w:hAnsi="Arial" w:cs="Arial"/>
                <w:sz w:val="22"/>
              </w:rPr>
              <w:t xml:space="preserve"> </w:t>
            </w:r>
            <w:proofErr w:type="spellStart"/>
            <w:r w:rsidRPr="00BA28C3">
              <w:rPr>
                <w:rFonts w:ascii="Arial" w:hAnsi="Arial" w:cs="Arial"/>
                <w:sz w:val="22"/>
              </w:rPr>
              <w:t>gia</w:t>
            </w:r>
            <w:proofErr w:type="spellEnd"/>
            <w:r w:rsidRPr="00BA28C3">
              <w:rPr>
                <w:rFonts w:ascii="Arial" w:hAnsi="Arial" w:cs="Arial"/>
                <w:sz w:val="22"/>
              </w:rPr>
              <w:t xml:space="preserve"> Singapore</w:t>
            </w:r>
          </w:p>
          <w:p w14:paraId="7EE49BF5"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Hội</w:t>
            </w:r>
            <w:proofErr w:type="spellEnd"/>
            <w:r w:rsidRPr="00BA28C3">
              <w:rPr>
                <w:rFonts w:ascii="Arial" w:hAnsi="Arial" w:cs="Arial"/>
                <w:sz w:val="22"/>
              </w:rPr>
              <w:t xml:space="preserve"> </w:t>
            </w:r>
            <w:proofErr w:type="spellStart"/>
            <w:r w:rsidRPr="00BA28C3">
              <w:rPr>
                <w:rFonts w:ascii="Arial" w:hAnsi="Arial" w:cs="Arial"/>
                <w:sz w:val="22"/>
              </w:rPr>
              <w:t>đồng</w:t>
            </w:r>
            <w:proofErr w:type="spellEnd"/>
            <w:r w:rsidRPr="00BA28C3">
              <w:rPr>
                <w:rFonts w:ascii="Arial" w:hAnsi="Arial" w:cs="Arial"/>
                <w:sz w:val="22"/>
              </w:rPr>
              <w:t xml:space="preserve"> </w:t>
            </w:r>
            <w:proofErr w:type="spellStart"/>
            <w:r w:rsidRPr="00BA28C3">
              <w:rPr>
                <w:rFonts w:ascii="Arial" w:hAnsi="Arial" w:cs="Arial"/>
                <w:sz w:val="22"/>
              </w:rPr>
              <w:t>Trọng</w:t>
            </w:r>
            <w:proofErr w:type="spellEnd"/>
            <w:r w:rsidRPr="00BA28C3">
              <w:rPr>
                <w:rFonts w:ascii="Arial" w:hAnsi="Arial" w:cs="Arial"/>
                <w:sz w:val="22"/>
              </w:rPr>
              <w:t xml:space="preserve"> </w:t>
            </w:r>
            <w:proofErr w:type="spellStart"/>
            <w:r w:rsidRPr="00BA28C3">
              <w:rPr>
                <w:rFonts w:ascii="Arial" w:hAnsi="Arial" w:cs="Arial"/>
                <w:sz w:val="22"/>
              </w:rPr>
              <w:t>tài</w:t>
            </w:r>
            <w:proofErr w:type="spellEnd"/>
            <w:r w:rsidRPr="00BA28C3">
              <w:rPr>
                <w:rFonts w:ascii="Arial" w:hAnsi="Arial" w:cs="Arial"/>
                <w:sz w:val="22"/>
              </w:rPr>
              <w:t xml:space="preserve">, </w:t>
            </w:r>
            <w:proofErr w:type="spellStart"/>
            <w:r w:rsidRPr="00BA28C3">
              <w:rPr>
                <w:rFonts w:ascii="Arial" w:hAnsi="Arial" w:cs="Arial"/>
                <w:sz w:val="22"/>
              </w:rPr>
              <w:t>Trung</w:t>
            </w:r>
            <w:proofErr w:type="spellEnd"/>
            <w:r w:rsidRPr="00BA28C3">
              <w:rPr>
                <w:rFonts w:ascii="Arial" w:hAnsi="Arial" w:cs="Arial"/>
                <w:sz w:val="22"/>
              </w:rPr>
              <w:t xml:space="preserve"> </w:t>
            </w:r>
            <w:proofErr w:type="spellStart"/>
            <w:r w:rsidRPr="00BA28C3">
              <w:rPr>
                <w:rFonts w:ascii="Arial" w:hAnsi="Arial" w:cs="Arial"/>
                <w:sz w:val="22"/>
              </w:rPr>
              <w:t>tâm</w:t>
            </w:r>
            <w:proofErr w:type="spellEnd"/>
            <w:r w:rsidRPr="00BA28C3">
              <w:rPr>
                <w:rFonts w:ascii="Arial" w:hAnsi="Arial" w:cs="Arial"/>
                <w:sz w:val="22"/>
              </w:rPr>
              <w:t xml:space="preserve"> </w:t>
            </w:r>
            <w:proofErr w:type="spellStart"/>
            <w:r w:rsidRPr="00BA28C3">
              <w:rPr>
                <w:rFonts w:ascii="Arial" w:hAnsi="Arial" w:cs="Arial"/>
                <w:sz w:val="22"/>
              </w:rPr>
              <w:t>Trọng</w:t>
            </w:r>
            <w:proofErr w:type="spellEnd"/>
            <w:r w:rsidRPr="00BA28C3">
              <w:rPr>
                <w:rFonts w:ascii="Arial" w:hAnsi="Arial" w:cs="Arial"/>
                <w:sz w:val="22"/>
              </w:rPr>
              <w:t xml:space="preserve"> </w:t>
            </w:r>
            <w:proofErr w:type="spellStart"/>
            <w:r w:rsidRPr="00BA28C3">
              <w:rPr>
                <w:rFonts w:ascii="Arial" w:hAnsi="Arial" w:cs="Arial"/>
                <w:sz w:val="22"/>
              </w:rPr>
              <w:t>tài</w:t>
            </w:r>
            <w:proofErr w:type="spellEnd"/>
            <w:r w:rsidRPr="00BA28C3">
              <w:rPr>
                <w:rFonts w:ascii="Arial" w:hAnsi="Arial" w:cs="Arial"/>
                <w:sz w:val="22"/>
              </w:rPr>
              <w:t xml:space="preserve"> </w:t>
            </w:r>
            <w:proofErr w:type="spellStart"/>
            <w:r w:rsidRPr="00BA28C3">
              <w:rPr>
                <w:rFonts w:ascii="Arial" w:hAnsi="Arial" w:cs="Arial"/>
                <w:sz w:val="22"/>
              </w:rPr>
              <w:t>Khu</w:t>
            </w:r>
            <w:proofErr w:type="spellEnd"/>
            <w:r w:rsidRPr="00BA28C3">
              <w:rPr>
                <w:rFonts w:ascii="Arial" w:hAnsi="Arial" w:cs="Arial"/>
                <w:sz w:val="22"/>
              </w:rPr>
              <w:t xml:space="preserve"> </w:t>
            </w:r>
            <w:proofErr w:type="spellStart"/>
            <w:r w:rsidRPr="00BA28C3">
              <w:rPr>
                <w:rFonts w:ascii="Arial" w:hAnsi="Arial" w:cs="Arial"/>
                <w:sz w:val="22"/>
              </w:rPr>
              <w:t>vực</w:t>
            </w:r>
            <w:proofErr w:type="spellEnd"/>
            <w:r w:rsidRPr="00BA28C3">
              <w:rPr>
                <w:rFonts w:ascii="Arial" w:hAnsi="Arial" w:cs="Arial"/>
                <w:sz w:val="22"/>
              </w:rPr>
              <w:t xml:space="preserve"> Kuala Lumpur (KLRCA)</w:t>
            </w:r>
          </w:p>
          <w:p w14:paraId="233FEFBB"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Hội</w:t>
            </w:r>
            <w:proofErr w:type="spellEnd"/>
            <w:r w:rsidRPr="00BA28C3">
              <w:rPr>
                <w:rFonts w:ascii="Arial" w:hAnsi="Arial" w:cs="Arial"/>
                <w:sz w:val="22"/>
              </w:rPr>
              <w:t xml:space="preserve"> </w:t>
            </w:r>
            <w:proofErr w:type="spellStart"/>
            <w:r w:rsidRPr="00BA28C3">
              <w:rPr>
                <w:rFonts w:ascii="Arial" w:hAnsi="Arial" w:cs="Arial"/>
                <w:sz w:val="22"/>
              </w:rPr>
              <w:t>đồng</w:t>
            </w:r>
            <w:proofErr w:type="spellEnd"/>
            <w:r w:rsidRPr="00BA28C3">
              <w:rPr>
                <w:rFonts w:ascii="Arial" w:hAnsi="Arial" w:cs="Arial"/>
                <w:sz w:val="22"/>
              </w:rPr>
              <w:t xml:space="preserve"> </w:t>
            </w:r>
            <w:proofErr w:type="spellStart"/>
            <w:r w:rsidRPr="00BA28C3">
              <w:rPr>
                <w:rFonts w:ascii="Arial" w:hAnsi="Arial" w:cs="Arial"/>
                <w:sz w:val="22"/>
              </w:rPr>
              <w:t>Trọng</w:t>
            </w:r>
            <w:proofErr w:type="spellEnd"/>
            <w:r w:rsidRPr="00BA28C3">
              <w:rPr>
                <w:rFonts w:ascii="Arial" w:hAnsi="Arial" w:cs="Arial"/>
                <w:sz w:val="22"/>
              </w:rPr>
              <w:t xml:space="preserve"> </w:t>
            </w:r>
            <w:proofErr w:type="spellStart"/>
            <w:r w:rsidRPr="00BA28C3">
              <w:rPr>
                <w:rFonts w:ascii="Arial" w:hAnsi="Arial" w:cs="Arial"/>
                <w:sz w:val="22"/>
              </w:rPr>
              <w:t>tài</w:t>
            </w:r>
            <w:proofErr w:type="spellEnd"/>
            <w:r w:rsidRPr="00BA28C3">
              <w:rPr>
                <w:rFonts w:ascii="Arial" w:hAnsi="Arial" w:cs="Arial"/>
                <w:sz w:val="22"/>
              </w:rPr>
              <w:t xml:space="preserve"> </w:t>
            </w:r>
            <w:proofErr w:type="spellStart"/>
            <w:r w:rsidRPr="00BA28C3">
              <w:rPr>
                <w:rFonts w:ascii="Arial" w:hAnsi="Arial" w:cs="Arial"/>
                <w:sz w:val="22"/>
              </w:rPr>
              <w:t>Dự</w:t>
            </w:r>
            <w:proofErr w:type="spellEnd"/>
            <w:r w:rsidRPr="00BA28C3">
              <w:rPr>
                <w:rFonts w:ascii="Arial" w:hAnsi="Arial" w:cs="Arial"/>
                <w:sz w:val="22"/>
              </w:rPr>
              <w:t xml:space="preserve"> </w:t>
            </w:r>
            <w:proofErr w:type="spellStart"/>
            <w:r w:rsidRPr="00BA28C3">
              <w:rPr>
                <w:rFonts w:ascii="Arial" w:hAnsi="Arial" w:cs="Arial"/>
                <w:sz w:val="22"/>
              </w:rPr>
              <w:t>bị</w:t>
            </w:r>
            <w:proofErr w:type="spellEnd"/>
            <w:r w:rsidRPr="00BA28C3">
              <w:rPr>
                <w:rFonts w:ascii="Arial" w:hAnsi="Arial" w:cs="Arial"/>
                <w:sz w:val="22"/>
              </w:rPr>
              <w:t xml:space="preserve">, </w:t>
            </w:r>
            <w:proofErr w:type="spellStart"/>
            <w:r w:rsidRPr="00BA28C3">
              <w:rPr>
                <w:rFonts w:ascii="Arial" w:hAnsi="Arial" w:cs="Arial"/>
                <w:sz w:val="22"/>
              </w:rPr>
              <w:t>Trung</w:t>
            </w:r>
            <w:proofErr w:type="spellEnd"/>
            <w:r w:rsidRPr="00BA28C3">
              <w:rPr>
                <w:rFonts w:ascii="Arial" w:hAnsi="Arial" w:cs="Arial"/>
                <w:sz w:val="22"/>
              </w:rPr>
              <w:t xml:space="preserve"> </w:t>
            </w:r>
            <w:proofErr w:type="spellStart"/>
            <w:r w:rsidRPr="00BA28C3">
              <w:rPr>
                <w:rFonts w:ascii="Arial" w:hAnsi="Arial" w:cs="Arial"/>
                <w:sz w:val="22"/>
              </w:rPr>
              <w:t>tâm</w:t>
            </w:r>
            <w:proofErr w:type="spellEnd"/>
            <w:r w:rsidRPr="00BA28C3">
              <w:rPr>
                <w:rFonts w:ascii="Arial" w:hAnsi="Arial" w:cs="Arial"/>
                <w:sz w:val="22"/>
              </w:rPr>
              <w:t xml:space="preserve"> </w:t>
            </w:r>
            <w:proofErr w:type="spellStart"/>
            <w:r w:rsidRPr="00BA28C3">
              <w:rPr>
                <w:rFonts w:ascii="Arial" w:hAnsi="Arial" w:cs="Arial"/>
                <w:sz w:val="22"/>
              </w:rPr>
              <w:t>Trọng</w:t>
            </w:r>
            <w:proofErr w:type="spellEnd"/>
            <w:r w:rsidRPr="00BA28C3">
              <w:rPr>
                <w:rFonts w:ascii="Arial" w:hAnsi="Arial" w:cs="Arial"/>
                <w:sz w:val="22"/>
              </w:rPr>
              <w:t xml:space="preserve"> </w:t>
            </w:r>
            <w:proofErr w:type="spellStart"/>
            <w:r w:rsidRPr="00BA28C3">
              <w:rPr>
                <w:rFonts w:ascii="Arial" w:hAnsi="Arial" w:cs="Arial"/>
                <w:sz w:val="22"/>
              </w:rPr>
              <w:t>tài</w:t>
            </w:r>
            <w:proofErr w:type="spellEnd"/>
            <w:r w:rsidRPr="00BA28C3">
              <w:rPr>
                <w:rFonts w:ascii="Arial" w:hAnsi="Arial" w:cs="Arial"/>
                <w:sz w:val="22"/>
              </w:rPr>
              <w:t xml:space="preserve"> </w:t>
            </w:r>
            <w:proofErr w:type="spellStart"/>
            <w:r w:rsidRPr="00BA28C3">
              <w:rPr>
                <w:rFonts w:ascii="Arial" w:hAnsi="Arial" w:cs="Arial"/>
                <w:sz w:val="22"/>
              </w:rPr>
              <w:t>Quốc</w:t>
            </w:r>
            <w:proofErr w:type="spellEnd"/>
            <w:r w:rsidRPr="00BA28C3">
              <w:rPr>
                <w:rFonts w:ascii="Arial" w:hAnsi="Arial" w:cs="Arial"/>
                <w:sz w:val="22"/>
              </w:rPr>
              <w:t xml:space="preserve"> </w:t>
            </w:r>
            <w:proofErr w:type="spellStart"/>
            <w:r w:rsidRPr="00BA28C3">
              <w:rPr>
                <w:rFonts w:ascii="Arial" w:hAnsi="Arial" w:cs="Arial"/>
                <w:sz w:val="22"/>
              </w:rPr>
              <w:t>tế</w:t>
            </w:r>
            <w:proofErr w:type="spellEnd"/>
            <w:r w:rsidRPr="00BA28C3">
              <w:rPr>
                <w:rFonts w:ascii="Arial" w:hAnsi="Arial" w:cs="Arial"/>
                <w:sz w:val="22"/>
              </w:rPr>
              <w:t xml:space="preserve"> Singapore (SIAC</w:t>
            </w:r>
          </w:p>
          <w:p w14:paraId="2790FEF4"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viên</w:t>
            </w:r>
            <w:proofErr w:type="spellEnd"/>
            <w:r w:rsidRPr="00BA28C3">
              <w:rPr>
                <w:rFonts w:ascii="Arial" w:hAnsi="Arial" w:cs="Arial"/>
                <w:sz w:val="22"/>
              </w:rPr>
              <w:t xml:space="preserve"> </w:t>
            </w:r>
            <w:proofErr w:type="spellStart"/>
            <w:r w:rsidRPr="00BA28C3">
              <w:rPr>
                <w:rFonts w:ascii="Arial" w:hAnsi="Arial" w:cs="Arial"/>
                <w:sz w:val="22"/>
              </w:rPr>
              <w:t>được</w:t>
            </w:r>
            <w:proofErr w:type="spellEnd"/>
            <w:r w:rsidRPr="00BA28C3">
              <w:rPr>
                <w:rFonts w:ascii="Arial" w:hAnsi="Arial" w:cs="Arial"/>
                <w:sz w:val="22"/>
              </w:rPr>
              <w:t xml:space="preserve"> </w:t>
            </w:r>
            <w:proofErr w:type="spellStart"/>
            <w:r w:rsidRPr="00BA28C3">
              <w:rPr>
                <w:rFonts w:ascii="Arial" w:hAnsi="Arial" w:cs="Arial"/>
                <w:sz w:val="22"/>
              </w:rPr>
              <w:t>chứng</w:t>
            </w:r>
            <w:proofErr w:type="spellEnd"/>
            <w:r w:rsidRPr="00BA28C3">
              <w:rPr>
                <w:rFonts w:ascii="Arial" w:hAnsi="Arial" w:cs="Arial"/>
                <w:sz w:val="22"/>
              </w:rPr>
              <w:t xml:space="preserve"> </w:t>
            </w:r>
            <w:proofErr w:type="spellStart"/>
            <w:r w:rsidRPr="00BA28C3">
              <w:rPr>
                <w:rFonts w:ascii="Arial" w:hAnsi="Arial" w:cs="Arial"/>
                <w:sz w:val="22"/>
              </w:rPr>
              <w:t>nhận</w:t>
            </w:r>
            <w:proofErr w:type="spellEnd"/>
            <w:r w:rsidRPr="00BA28C3">
              <w:rPr>
                <w:rFonts w:ascii="Arial" w:hAnsi="Arial" w:cs="Arial"/>
                <w:sz w:val="22"/>
              </w:rPr>
              <w:t xml:space="preserve">, </w:t>
            </w:r>
            <w:proofErr w:type="spellStart"/>
            <w:r w:rsidRPr="00BA28C3">
              <w:rPr>
                <w:rFonts w:ascii="Arial" w:hAnsi="Arial" w:cs="Arial"/>
                <w:sz w:val="22"/>
              </w:rPr>
              <w:t>Viện</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quốc</w:t>
            </w:r>
            <w:proofErr w:type="spellEnd"/>
            <w:r w:rsidRPr="00BA28C3">
              <w:rPr>
                <w:rFonts w:ascii="Arial" w:hAnsi="Arial" w:cs="Arial"/>
                <w:sz w:val="22"/>
              </w:rPr>
              <w:t xml:space="preserve"> </w:t>
            </w:r>
            <w:proofErr w:type="spellStart"/>
            <w:r w:rsidRPr="00BA28C3">
              <w:rPr>
                <w:rFonts w:ascii="Arial" w:hAnsi="Arial" w:cs="Arial"/>
                <w:sz w:val="22"/>
              </w:rPr>
              <w:t>tế</w:t>
            </w:r>
            <w:proofErr w:type="spellEnd"/>
            <w:r w:rsidRPr="00BA28C3">
              <w:rPr>
                <w:rFonts w:ascii="Arial" w:hAnsi="Arial" w:cs="Arial"/>
                <w:sz w:val="22"/>
              </w:rPr>
              <w:t xml:space="preserve"> (IMI)</w:t>
            </w:r>
          </w:p>
          <w:p w14:paraId="0091AE63"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viên</w:t>
            </w:r>
            <w:proofErr w:type="spellEnd"/>
            <w:r w:rsidRPr="00BA28C3">
              <w:rPr>
                <w:rFonts w:ascii="Arial" w:hAnsi="Arial" w:cs="Arial"/>
                <w:sz w:val="22"/>
              </w:rPr>
              <w:t xml:space="preserve"> </w:t>
            </w:r>
            <w:proofErr w:type="spellStart"/>
            <w:r w:rsidRPr="00BA28C3">
              <w:rPr>
                <w:rFonts w:ascii="Arial" w:hAnsi="Arial" w:cs="Arial"/>
                <w:sz w:val="22"/>
              </w:rPr>
              <w:t>được</w:t>
            </w:r>
            <w:proofErr w:type="spellEnd"/>
            <w:r w:rsidRPr="00BA28C3">
              <w:rPr>
                <w:rFonts w:ascii="Arial" w:hAnsi="Arial" w:cs="Arial"/>
                <w:sz w:val="22"/>
              </w:rPr>
              <w:t xml:space="preserve"> </w:t>
            </w:r>
            <w:proofErr w:type="spellStart"/>
            <w:r w:rsidRPr="00BA28C3">
              <w:rPr>
                <w:rFonts w:ascii="Arial" w:hAnsi="Arial" w:cs="Arial"/>
                <w:sz w:val="22"/>
              </w:rPr>
              <w:t>công</w:t>
            </w:r>
            <w:proofErr w:type="spellEnd"/>
            <w:r w:rsidRPr="00BA28C3">
              <w:rPr>
                <w:rFonts w:ascii="Arial" w:hAnsi="Arial" w:cs="Arial"/>
                <w:sz w:val="22"/>
              </w:rPr>
              <w:t xml:space="preserve"> </w:t>
            </w:r>
            <w:proofErr w:type="spellStart"/>
            <w:r w:rsidRPr="00BA28C3">
              <w:rPr>
                <w:rFonts w:ascii="Arial" w:hAnsi="Arial" w:cs="Arial"/>
                <w:sz w:val="22"/>
              </w:rPr>
              <w:t>nhận</w:t>
            </w:r>
            <w:proofErr w:type="spellEnd"/>
            <w:r w:rsidRPr="00BA28C3">
              <w:rPr>
                <w:rFonts w:ascii="Arial" w:hAnsi="Arial" w:cs="Arial"/>
                <w:sz w:val="22"/>
              </w:rPr>
              <w:t xml:space="preserve">, </w:t>
            </w:r>
            <w:proofErr w:type="spellStart"/>
            <w:r w:rsidRPr="00BA28C3">
              <w:rPr>
                <w:rFonts w:ascii="Arial" w:hAnsi="Arial" w:cs="Arial"/>
                <w:sz w:val="22"/>
              </w:rPr>
              <w:t>Hội</w:t>
            </w:r>
            <w:proofErr w:type="spellEnd"/>
            <w:r w:rsidRPr="00BA28C3">
              <w:rPr>
                <w:rFonts w:ascii="Arial" w:hAnsi="Arial" w:cs="Arial"/>
                <w:sz w:val="22"/>
              </w:rPr>
              <w:t xml:space="preserve"> </w:t>
            </w:r>
            <w:proofErr w:type="spellStart"/>
            <w:r w:rsidRPr="00BA28C3">
              <w:rPr>
                <w:rFonts w:ascii="Arial" w:hAnsi="Arial" w:cs="Arial"/>
                <w:sz w:val="22"/>
              </w:rPr>
              <w:t>đồng</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chính</w:t>
            </w:r>
            <w:proofErr w:type="spellEnd"/>
            <w:r w:rsidRPr="00BA28C3">
              <w:rPr>
                <w:rFonts w:ascii="Arial" w:hAnsi="Arial" w:cs="Arial"/>
                <w:sz w:val="22"/>
              </w:rPr>
              <w:t xml:space="preserve">, </w:t>
            </w:r>
            <w:proofErr w:type="spellStart"/>
            <w:r w:rsidRPr="00BA28C3">
              <w:rPr>
                <w:rFonts w:ascii="Arial" w:hAnsi="Arial" w:cs="Arial"/>
                <w:sz w:val="22"/>
              </w:rPr>
              <w:t>Trung</w:t>
            </w:r>
            <w:proofErr w:type="spellEnd"/>
            <w:r w:rsidRPr="00BA28C3">
              <w:rPr>
                <w:rFonts w:ascii="Arial" w:hAnsi="Arial" w:cs="Arial"/>
                <w:sz w:val="22"/>
              </w:rPr>
              <w:t xml:space="preserve"> </w:t>
            </w:r>
            <w:proofErr w:type="spellStart"/>
            <w:r w:rsidRPr="00BA28C3">
              <w:rPr>
                <w:rFonts w:ascii="Arial" w:hAnsi="Arial" w:cs="Arial"/>
                <w:sz w:val="22"/>
              </w:rPr>
              <w:t>tâm</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Singapore (SMC)</w:t>
            </w:r>
          </w:p>
          <w:p w14:paraId="6FDBB3F9"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viên</w:t>
            </w:r>
            <w:proofErr w:type="spellEnd"/>
            <w:r w:rsidRPr="00BA28C3">
              <w:rPr>
                <w:rFonts w:ascii="Arial" w:hAnsi="Arial" w:cs="Arial"/>
                <w:sz w:val="22"/>
              </w:rPr>
              <w:t xml:space="preserve"> </w:t>
            </w:r>
            <w:proofErr w:type="spellStart"/>
            <w:r w:rsidRPr="00BA28C3">
              <w:rPr>
                <w:rFonts w:ascii="Arial" w:hAnsi="Arial" w:cs="Arial"/>
                <w:sz w:val="22"/>
              </w:rPr>
              <w:t>được</w:t>
            </w:r>
            <w:proofErr w:type="spellEnd"/>
            <w:r w:rsidRPr="00BA28C3">
              <w:rPr>
                <w:rFonts w:ascii="Arial" w:hAnsi="Arial" w:cs="Arial"/>
                <w:sz w:val="22"/>
              </w:rPr>
              <w:t xml:space="preserve"> </w:t>
            </w:r>
            <w:proofErr w:type="spellStart"/>
            <w:r w:rsidRPr="00BA28C3">
              <w:rPr>
                <w:rFonts w:ascii="Arial" w:hAnsi="Arial" w:cs="Arial"/>
                <w:sz w:val="22"/>
              </w:rPr>
              <w:t>công</w:t>
            </w:r>
            <w:proofErr w:type="spellEnd"/>
            <w:r w:rsidRPr="00BA28C3">
              <w:rPr>
                <w:rFonts w:ascii="Arial" w:hAnsi="Arial" w:cs="Arial"/>
                <w:sz w:val="22"/>
              </w:rPr>
              <w:t xml:space="preserve"> </w:t>
            </w:r>
            <w:proofErr w:type="spellStart"/>
            <w:r w:rsidRPr="00BA28C3">
              <w:rPr>
                <w:rFonts w:ascii="Arial" w:hAnsi="Arial" w:cs="Arial"/>
                <w:sz w:val="22"/>
              </w:rPr>
              <w:t>nhận</w:t>
            </w:r>
            <w:proofErr w:type="spellEnd"/>
            <w:r w:rsidRPr="00BA28C3">
              <w:rPr>
                <w:rFonts w:ascii="Arial" w:hAnsi="Arial" w:cs="Arial"/>
                <w:sz w:val="22"/>
              </w:rPr>
              <w:t xml:space="preserve">, </w:t>
            </w:r>
            <w:proofErr w:type="spellStart"/>
            <w:r w:rsidRPr="00BA28C3">
              <w:rPr>
                <w:rFonts w:ascii="Arial" w:hAnsi="Arial" w:cs="Arial"/>
                <w:sz w:val="22"/>
              </w:rPr>
              <w:t>Trung</w:t>
            </w:r>
            <w:proofErr w:type="spellEnd"/>
            <w:r w:rsidRPr="00BA28C3">
              <w:rPr>
                <w:rFonts w:ascii="Arial" w:hAnsi="Arial" w:cs="Arial"/>
                <w:sz w:val="22"/>
              </w:rPr>
              <w:t xml:space="preserve"> </w:t>
            </w:r>
            <w:proofErr w:type="spellStart"/>
            <w:r w:rsidRPr="00BA28C3">
              <w:rPr>
                <w:rFonts w:ascii="Arial" w:hAnsi="Arial" w:cs="Arial"/>
                <w:sz w:val="22"/>
              </w:rPr>
              <w:t>tâm</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quốc</w:t>
            </w:r>
            <w:proofErr w:type="spellEnd"/>
            <w:r w:rsidRPr="00BA28C3">
              <w:rPr>
                <w:rFonts w:ascii="Arial" w:hAnsi="Arial" w:cs="Arial"/>
                <w:sz w:val="22"/>
              </w:rPr>
              <w:t xml:space="preserve"> </w:t>
            </w:r>
            <w:proofErr w:type="spellStart"/>
            <w:r w:rsidRPr="00BA28C3">
              <w:rPr>
                <w:rFonts w:ascii="Arial" w:hAnsi="Arial" w:cs="Arial"/>
                <w:sz w:val="22"/>
              </w:rPr>
              <w:t>tế</w:t>
            </w:r>
            <w:proofErr w:type="spellEnd"/>
            <w:r w:rsidRPr="00BA28C3">
              <w:rPr>
                <w:rFonts w:ascii="Arial" w:hAnsi="Arial" w:cs="Arial"/>
                <w:sz w:val="22"/>
              </w:rPr>
              <w:t xml:space="preserve"> Singapore (SIMC)</w:t>
            </w:r>
          </w:p>
          <w:p w14:paraId="5A945782"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viên</w:t>
            </w:r>
            <w:proofErr w:type="spellEnd"/>
            <w:r w:rsidRPr="00BA28C3">
              <w:rPr>
                <w:rFonts w:ascii="Arial" w:hAnsi="Arial" w:cs="Arial"/>
                <w:sz w:val="22"/>
              </w:rPr>
              <w:t xml:space="preserve"> </w:t>
            </w:r>
            <w:proofErr w:type="spellStart"/>
            <w:r w:rsidRPr="00BA28C3">
              <w:rPr>
                <w:rFonts w:ascii="Arial" w:hAnsi="Arial" w:cs="Arial"/>
                <w:sz w:val="22"/>
              </w:rPr>
              <w:t>được</w:t>
            </w:r>
            <w:proofErr w:type="spellEnd"/>
            <w:r w:rsidRPr="00BA28C3">
              <w:rPr>
                <w:rFonts w:ascii="Arial" w:hAnsi="Arial" w:cs="Arial"/>
                <w:sz w:val="22"/>
              </w:rPr>
              <w:t xml:space="preserve"> </w:t>
            </w:r>
            <w:proofErr w:type="spellStart"/>
            <w:r w:rsidRPr="00BA28C3">
              <w:rPr>
                <w:rFonts w:ascii="Arial" w:hAnsi="Arial" w:cs="Arial"/>
                <w:sz w:val="22"/>
              </w:rPr>
              <w:t>công</w:t>
            </w:r>
            <w:proofErr w:type="spellEnd"/>
            <w:r w:rsidRPr="00BA28C3">
              <w:rPr>
                <w:rFonts w:ascii="Arial" w:hAnsi="Arial" w:cs="Arial"/>
                <w:sz w:val="22"/>
              </w:rPr>
              <w:t xml:space="preserve"> </w:t>
            </w:r>
            <w:proofErr w:type="spellStart"/>
            <w:r w:rsidRPr="00BA28C3">
              <w:rPr>
                <w:rFonts w:ascii="Arial" w:hAnsi="Arial" w:cs="Arial"/>
                <w:sz w:val="22"/>
              </w:rPr>
              <w:t>nhận</w:t>
            </w:r>
            <w:proofErr w:type="spellEnd"/>
            <w:r w:rsidRPr="00BA28C3">
              <w:rPr>
                <w:rFonts w:ascii="Arial" w:hAnsi="Arial" w:cs="Arial"/>
                <w:sz w:val="22"/>
              </w:rPr>
              <w:t xml:space="preserve">, </w:t>
            </w:r>
            <w:proofErr w:type="spellStart"/>
            <w:r w:rsidRPr="00BA28C3">
              <w:rPr>
                <w:rFonts w:ascii="Arial" w:hAnsi="Arial" w:cs="Arial"/>
                <w:sz w:val="22"/>
              </w:rPr>
              <w:t>Trung</w:t>
            </w:r>
            <w:proofErr w:type="spellEnd"/>
            <w:r w:rsidRPr="00BA28C3">
              <w:rPr>
                <w:rFonts w:ascii="Arial" w:hAnsi="Arial" w:cs="Arial"/>
                <w:sz w:val="22"/>
              </w:rPr>
              <w:t xml:space="preserve"> </w:t>
            </w:r>
            <w:proofErr w:type="spellStart"/>
            <w:r w:rsidRPr="00BA28C3">
              <w:rPr>
                <w:rFonts w:ascii="Arial" w:hAnsi="Arial" w:cs="Arial"/>
                <w:sz w:val="22"/>
              </w:rPr>
              <w:t>tâm</w:t>
            </w:r>
            <w:proofErr w:type="spellEnd"/>
            <w:r w:rsidRPr="00BA28C3">
              <w:rPr>
                <w:rFonts w:ascii="Arial" w:hAnsi="Arial" w:cs="Arial"/>
                <w:sz w:val="22"/>
              </w:rPr>
              <w:t xml:space="preserve"> </w:t>
            </w:r>
            <w:proofErr w:type="spellStart"/>
            <w:r w:rsidRPr="00BA28C3">
              <w:rPr>
                <w:rFonts w:ascii="Arial" w:hAnsi="Arial" w:cs="Arial"/>
                <w:sz w:val="22"/>
              </w:rPr>
              <w:t>Tòa</w:t>
            </w:r>
            <w:proofErr w:type="spellEnd"/>
            <w:r w:rsidRPr="00BA28C3">
              <w:rPr>
                <w:rFonts w:ascii="Arial" w:hAnsi="Arial" w:cs="Arial"/>
                <w:sz w:val="22"/>
              </w:rPr>
              <w:t xml:space="preserve"> </w:t>
            </w:r>
            <w:proofErr w:type="spellStart"/>
            <w:r w:rsidRPr="00BA28C3">
              <w:rPr>
                <w:rFonts w:ascii="Arial" w:hAnsi="Arial" w:cs="Arial"/>
                <w:sz w:val="22"/>
              </w:rPr>
              <w:t>án</w:t>
            </w:r>
            <w:proofErr w:type="spellEnd"/>
            <w:r w:rsidRPr="00BA28C3">
              <w:rPr>
                <w:rFonts w:ascii="Arial" w:hAnsi="Arial" w:cs="Arial"/>
                <w:sz w:val="22"/>
              </w:rPr>
              <w:t xml:space="preserve"> </w:t>
            </w:r>
            <w:proofErr w:type="spellStart"/>
            <w:r w:rsidRPr="00BA28C3">
              <w:rPr>
                <w:rFonts w:ascii="Arial" w:hAnsi="Arial" w:cs="Arial"/>
                <w:sz w:val="22"/>
              </w:rPr>
              <w:t>Nhà</w:t>
            </w:r>
            <w:proofErr w:type="spellEnd"/>
            <w:r w:rsidRPr="00BA28C3">
              <w:rPr>
                <w:rFonts w:ascii="Arial" w:hAnsi="Arial" w:cs="Arial"/>
                <w:sz w:val="22"/>
              </w:rPr>
              <w:t xml:space="preserve"> </w:t>
            </w:r>
            <w:proofErr w:type="spellStart"/>
            <w:r w:rsidRPr="00BA28C3">
              <w:rPr>
                <w:rFonts w:ascii="Arial" w:hAnsi="Arial" w:cs="Arial"/>
                <w:sz w:val="22"/>
              </w:rPr>
              <w:t>nước</w:t>
            </w:r>
            <w:proofErr w:type="spellEnd"/>
            <w:r w:rsidRPr="00BA28C3">
              <w:rPr>
                <w:rFonts w:ascii="Arial" w:hAnsi="Arial" w:cs="Arial"/>
                <w:sz w:val="22"/>
              </w:rPr>
              <w:t xml:space="preserve"> </w:t>
            </w:r>
            <w:proofErr w:type="spellStart"/>
            <w:r w:rsidRPr="00BA28C3">
              <w:rPr>
                <w:rFonts w:ascii="Arial" w:hAnsi="Arial" w:cs="Arial"/>
                <w:sz w:val="22"/>
              </w:rPr>
              <w:t>về</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quyết</w:t>
            </w:r>
            <w:proofErr w:type="spellEnd"/>
            <w:r w:rsidRPr="00BA28C3">
              <w:rPr>
                <w:rFonts w:ascii="Arial" w:hAnsi="Arial" w:cs="Arial"/>
                <w:sz w:val="22"/>
              </w:rPr>
              <w:t xml:space="preserve"> </w:t>
            </w:r>
            <w:proofErr w:type="spellStart"/>
            <w:r w:rsidRPr="00BA28C3">
              <w:rPr>
                <w:rFonts w:ascii="Arial" w:hAnsi="Arial" w:cs="Arial"/>
                <w:sz w:val="22"/>
              </w:rPr>
              <w:t>tranh</w:t>
            </w:r>
            <w:proofErr w:type="spellEnd"/>
            <w:r w:rsidRPr="00BA28C3">
              <w:rPr>
                <w:rFonts w:ascii="Arial" w:hAnsi="Arial" w:cs="Arial"/>
                <w:sz w:val="22"/>
              </w:rPr>
              <w:t xml:space="preserve"> </w:t>
            </w:r>
            <w:proofErr w:type="spellStart"/>
            <w:r w:rsidRPr="00BA28C3">
              <w:rPr>
                <w:rFonts w:ascii="Arial" w:hAnsi="Arial" w:cs="Arial"/>
                <w:sz w:val="22"/>
              </w:rPr>
              <w:t>chấp</w:t>
            </w:r>
            <w:proofErr w:type="spellEnd"/>
            <w:r w:rsidRPr="00BA28C3">
              <w:rPr>
                <w:rFonts w:ascii="Arial" w:hAnsi="Arial" w:cs="Arial"/>
                <w:sz w:val="22"/>
              </w:rPr>
              <w:t xml:space="preserve"> (SCCDR)</w:t>
            </w:r>
          </w:p>
          <w:p w14:paraId="07EE0BF1"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viên</w:t>
            </w:r>
            <w:proofErr w:type="spellEnd"/>
            <w:r w:rsidRPr="00BA28C3">
              <w:rPr>
                <w:rFonts w:ascii="Arial" w:hAnsi="Arial" w:cs="Arial"/>
                <w:sz w:val="22"/>
              </w:rPr>
              <w:t xml:space="preserve"> </w:t>
            </w:r>
            <w:proofErr w:type="spellStart"/>
            <w:r w:rsidRPr="00BA28C3">
              <w:rPr>
                <w:rFonts w:ascii="Arial" w:hAnsi="Arial" w:cs="Arial"/>
                <w:sz w:val="22"/>
              </w:rPr>
              <w:t>được</w:t>
            </w:r>
            <w:proofErr w:type="spellEnd"/>
            <w:r w:rsidRPr="00BA28C3">
              <w:rPr>
                <w:rFonts w:ascii="Arial" w:hAnsi="Arial" w:cs="Arial"/>
                <w:sz w:val="22"/>
              </w:rPr>
              <w:t xml:space="preserve"> </w:t>
            </w:r>
            <w:proofErr w:type="spellStart"/>
            <w:r w:rsidRPr="00BA28C3">
              <w:rPr>
                <w:rFonts w:ascii="Arial" w:hAnsi="Arial" w:cs="Arial"/>
                <w:sz w:val="22"/>
              </w:rPr>
              <w:t>công</w:t>
            </w:r>
            <w:proofErr w:type="spellEnd"/>
            <w:r w:rsidRPr="00BA28C3">
              <w:rPr>
                <w:rFonts w:ascii="Arial" w:hAnsi="Arial" w:cs="Arial"/>
                <w:sz w:val="22"/>
              </w:rPr>
              <w:t xml:space="preserve"> </w:t>
            </w:r>
            <w:proofErr w:type="spellStart"/>
            <w:r w:rsidRPr="00BA28C3">
              <w:rPr>
                <w:rFonts w:ascii="Arial" w:hAnsi="Arial" w:cs="Arial"/>
                <w:sz w:val="22"/>
              </w:rPr>
              <w:t>nhận</w:t>
            </w:r>
            <w:proofErr w:type="spellEnd"/>
            <w:r w:rsidRPr="00BA28C3">
              <w:rPr>
                <w:rFonts w:ascii="Arial" w:hAnsi="Arial" w:cs="Arial"/>
                <w:sz w:val="22"/>
              </w:rPr>
              <w:t xml:space="preserve">, </w:t>
            </w:r>
            <w:proofErr w:type="spellStart"/>
            <w:r w:rsidRPr="00BA28C3">
              <w:rPr>
                <w:rFonts w:ascii="Arial" w:hAnsi="Arial" w:cs="Arial"/>
                <w:sz w:val="22"/>
              </w:rPr>
              <w:t>Tòa</w:t>
            </w:r>
            <w:proofErr w:type="spellEnd"/>
            <w:r w:rsidRPr="00BA28C3">
              <w:rPr>
                <w:rFonts w:ascii="Arial" w:hAnsi="Arial" w:cs="Arial"/>
                <w:sz w:val="22"/>
              </w:rPr>
              <w:t xml:space="preserve"> </w:t>
            </w:r>
            <w:proofErr w:type="spellStart"/>
            <w:r w:rsidRPr="00BA28C3">
              <w:rPr>
                <w:rFonts w:ascii="Arial" w:hAnsi="Arial" w:cs="Arial"/>
                <w:sz w:val="22"/>
              </w:rPr>
              <w:t>án</w:t>
            </w:r>
            <w:proofErr w:type="spellEnd"/>
            <w:r w:rsidRPr="00BA28C3">
              <w:rPr>
                <w:rFonts w:ascii="Arial" w:hAnsi="Arial" w:cs="Arial"/>
                <w:sz w:val="22"/>
              </w:rPr>
              <w:t xml:space="preserve"> </w:t>
            </w:r>
            <w:proofErr w:type="spellStart"/>
            <w:r w:rsidRPr="00BA28C3">
              <w:rPr>
                <w:rFonts w:ascii="Arial" w:hAnsi="Arial" w:cs="Arial"/>
                <w:sz w:val="22"/>
              </w:rPr>
              <w:t>Công</w:t>
            </w:r>
            <w:proofErr w:type="spellEnd"/>
            <w:r w:rsidRPr="00BA28C3">
              <w:rPr>
                <w:rFonts w:ascii="Arial" w:hAnsi="Arial" w:cs="Arial"/>
                <w:sz w:val="22"/>
              </w:rPr>
              <w:t xml:space="preserve"> </w:t>
            </w:r>
            <w:proofErr w:type="spellStart"/>
            <w:r w:rsidRPr="00BA28C3">
              <w:rPr>
                <w:rFonts w:ascii="Arial" w:hAnsi="Arial" w:cs="Arial"/>
                <w:sz w:val="22"/>
              </w:rPr>
              <w:t>lý</w:t>
            </w:r>
            <w:proofErr w:type="spellEnd"/>
            <w:r w:rsidRPr="00BA28C3">
              <w:rPr>
                <w:rFonts w:ascii="Arial" w:hAnsi="Arial" w:cs="Arial"/>
                <w:sz w:val="22"/>
              </w:rPr>
              <w:t xml:space="preserve"> Gia </w:t>
            </w:r>
            <w:proofErr w:type="spellStart"/>
            <w:r w:rsidRPr="00BA28C3">
              <w:rPr>
                <w:rFonts w:ascii="Arial" w:hAnsi="Arial" w:cs="Arial"/>
                <w:sz w:val="22"/>
              </w:rPr>
              <w:t>đình</w:t>
            </w:r>
            <w:proofErr w:type="spellEnd"/>
            <w:r w:rsidRPr="00BA28C3">
              <w:rPr>
                <w:rFonts w:ascii="Arial" w:hAnsi="Arial" w:cs="Arial"/>
                <w:sz w:val="22"/>
              </w:rPr>
              <w:t xml:space="preserve"> (FJC)</w:t>
            </w:r>
          </w:p>
          <w:p w14:paraId="524CDDBD"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Người</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được</w:t>
            </w:r>
            <w:proofErr w:type="spellEnd"/>
            <w:r w:rsidRPr="00BA28C3">
              <w:rPr>
                <w:rFonts w:ascii="Arial" w:hAnsi="Arial" w:cs="Arial"/>
                <w:sz w:val="22"/>
              </w:rPr>
              <w:t xml:space="preserve"> </w:t>
            </w:r>
            <w:proofErr w:type="spellStart"/>
            <w:r w:rsidRPr="00BA28C3">
              <w:rPr>
                <w:rFonts w:ascii="Arial" w:hAnsi="Arial" w:cs="Arial"/>
                <w:sz w:val="22"/>
              </w:rPr>
              <w:t>công</w:t>
            </w:r>
            <w:proofErr w:type="spellEnd"/>
            <w:r w:rsidRPr="00BA28C3">
              <w:rPr>
                <w:rFonts w:ascii="Arial" w:hAnsi="Arial" w:cs="Arial"/>
                <w:sz w:val="22"/>
              </w:rPr>
              <w:t xml:space="preserve"> </w:t>
            </w:r>
            <w:proofErr w:type="spellStart"/>
            <w:r w:rsidRPr="00BA28C3">
              <w:rPr>
                <w:rFonts w:ascii="Arial" w:hAnsi="Arial" w:cs="Arial"/>
                <w:sz w:val="22"/>
              </w:rPr>
              <w:t>nhận</w:t>
            </w:r>
            <w:proofErr w:type="spellEnd"/>
            <w:r w:rsidRPr="00BA28C3">
              <w:rPr>
                <w:rFonts w:ascii="Arial" w:hAnsi="Arial" w:cs="Arial"/>
                <w:sz w:val="22"/>
              </w:rPr>
              <w:t xml:space="preserve">, </w:t>
            </w:r>
            <w:proofErr w:type="spellStart"/>
            <w:r w:rsidRPr="00BA28C3">
              <w:rPr>
                <w:rFonts w:ascii="Arial" w:hAnsi="Arial" w:cs="Arial"/>
                <w:sz w:val="22"/>
              </w:rPr>
              <w:t>Hệ</w:t>
            </w:r>
            <w:proofErr w:type="spellEnd"/>
            <w:r w:rsidRPr="00BA28C3">
              <w:rPr>
                <w:rFonts w:ascii="Arial" w:hAnsi="Arial" w:cs="Arial"/>
                <w:sz w:val="22"/>
              </w:rPr>
              <w:t xml:space="preserve"> </w:t>
            </w:r>
            <w:proofErr w:type="spellStart"/>
            <w:r w:rsidRPr="00BA28C3">
              <w:rPr>
                <w:rFonts w:ascii="Arial" w:hAnsi="Arial" w:cs="Arial"/>
                <w:sz w:val="22"/>
              </w:rPr>
              <w:t>thống</w:t>
            </w:r>
            <w:proofErr w:type="spellEnd"/>
            <w:r w:rsidRPr="00BA28C3">
              <w:rPr>
                <w:rFonts w:ascii="Arial" w:hAnsi="Arial" w:cs="Arial"/>
                <w:sz w:val="22"/>
              </w:rPr>
              <w:t xml:space="preserve"> </w:t>
            </w:r>
            <w:proofErr w:type="spellStart"/>
            <w:r w:rsidRPr="00BA28C3">
              <w:rPr>
                <w:rFonts w:ascii="Arial" w:hAnsi="Arial" w:cs="Arial"/>
                <w:sz w:val="22"/>
              </w:rPr>
              <w:t>công</w:t>
            </w:r>
            <w:proofErr w:type="spellEnd"/>
            <w:r w:rsidRPr="00BA28C3">
              <w:rPr>
                <w:rFonts w:ascii="Arial" w:hAnsi="Arial" w:cs="Arial"/>
                <w:sz w:val="22"/>
              </w:rPr>
              <w:t xml:space="preserve"> </w:t>
            </w:r>
            <w:proofErr w:type="spellStart"/>
            <w:r w:rsidRPr="00BA28C3">
              <w:rPr>
                <w:rFonts w:ascii="Arial" w:hAnsi="Arial" w:cs="Arial"/>
                <w:sz w:val="22"/>
              </w:rPr>
              <w:t>nhận</w:t>
            </w:r>
            <w:proofErr w:type="spellEnd"/>
            <w:r w:rsidRPr="00BA28C3">
              <w:rPr>
                <w:rFonts w:ascii="Arial" w:hAnsi="Arial" w:cs="Arial"/>
                <w:sz w:val="22"/>
              </w:rPr>
              <w:t xml:space="preserve"> </w:t>
            </w:r>
            <w:proofErr w:type="spellStart"/>
            <w:r w:rsidRPr="00BA28C3">
              <w:rPr>
                <w:rFonts w:ascii="Arial" w:hAnsi="Arial" w:cs="Arial"/>
                <w:sz w:val="22"/>
              </w:rPr>
              <w:t>người</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quốc</w:t>
            </w:r>
            <w:proofErr w:type="spellEnd"/>
            <w:r w:rsidRPr="00BA28C3">
              <w:rPr>
                <w:rFonts w:ascii="Arial" w:hAnsi="Arial" w:cs="Arial"/>
                <w:sz w:val="22"/>
              </w:rPr>
              <w:t xml:space="preserve"> </w:t>
            </w:r>
            <w:proofErr w:type="spellStart"/>
            <w:r w:rsidRPr="00BA28C3">
              <w:rPr>
                <w:rFonts w:ascii="Arial" w:hAnsi="Arial" w:cs="Arial"/>
                <w:sz w:val="22"/>
              </w:rPr>
              <w:t>gia</w:t>
            </w:r>
            <w:proofErr w:type="spellEnd"/>
            <w:r w:rsidRPr="00BA28C3">
              <w:rPr>
                <w:rFonts w:ascii="Arial" w:hAnsi="Arial" w:cs="Arial"/>
                <w:sz w:val="22"/>
              </w:rPr>
              <w:t xml:space="preserve"> (NMAS, </w:t>
            </w:r>
            <w:proofErr w:type="spellStart"/>
            <w:r w:rsidRPr="00BA28C3">
              <w:rPr>
                <w:rFonts w:ascii="Arial" w:hAnsi="Arial" w:cs="Arial"/>
                <w:sz w:val="22"/>
              </w:rPr>
              <w:t>Úc</w:t>
            </w:r>
            <w:proofErr w:type="spellEnd"/>
            <w:r w:rsidRPr="00BA28C3">
              <w:rPr>
                <w:rFonts w:ascii="Arial" w:hAnsi="Arial" w:cs="Arial"/>
                <w:sz w:val="22"/>
              </w:rPr>
              <w:t>)</w:t>
            </w:r>
          </w:p>
          <w:p w14:paraId="69E3768C"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viên</w:t>
            </w:r>
            <w:proofErr w:type="spellEnd"/>
            <w:r w:rsidRPr="00BA28C3">
              <w:rPr>
                <w:rFonts w:ascii="Arial" w:hAnsi="Arial" w:cs="Arial"/>
                <w:sz w:val="22"/>
              </w:rPr>
              <w:t xml:space="preserve"> </w:t>
            </w:r>
            <w:proofErr w:type="spellStart"/>
            <w:r w:rsidRPr="00BA28C3">
              <w:rPr>
                <w:rFonts w:ascii="Arial" w:hAnsi="Arial" w:cs="Arial"/>
                <w:sz w:val="22"/>
              </w:rPr>
              <w:t>được</w:t>
            </w:r>
            <w:proofErr w:type="spellEnd"/>
            <w:r w:rsidRPr="00BA28C3">
              <w:rPr>
                <w:rFonts w:ascii="Arial" w:hAnsi="Arial" w:cs="Arial"/>
                <w:sz w:val="22"/>
              </w:rPr>
              <w:t xml:space="preserve"> </w:t>
            </w:r>
            <w:proofErr w:type="spellStart"/>
            <w:r w:rsidRPr="00BA28C3">
              <w:rPr>
                <w:rFonts w:ascii="Arial" w:hAnsi="Arial" w:cs="Arial"/>
                <w:sz w:val="22"/>
              </w:rPr>
              <w:t>công</w:t>
            </w:r>
            <w:proofErr w:type="spellEnd"/>
            <w:r w:rsidRPr="00BA28C3">
              <w:rPr>
                <w:rFonts w:ascii="Arial" w:hAnsi="Arial" w:cs="Arial"/>
                <w:sz w:val="22"/>
              </w:rPr>
              <w:t xml:space="preserve"> </w:t>
            </w:r>
            <w:proofErr w:type="spellStart"/>
            <w:r w:rsidRPr="00BA28C3">
              <w:rPr>
                <w:rFonts w:ascii="Arial" w:hAnsi="Arial" w:cs="Arial"/>
                <w:sz w:val="22"/>
              </w:rPr>
              <w:t>nhận</w:t>
            </w:r>
            <w:proofErr w:type="spellEnd"/>
            <w:r w:rsidRPr="00BA28C3">
              <w:rPr>
                <w:rFonts w:ascii="Arial" w:hAnsi="Arial" w:cs="Arial"/>
                <w:sz w:val="22"/>
              </w:rPr>
              <w:t xml:space="preserve">, </w:t>
            </w:r>
            <w:proofErr w:type="spellStart"/>
            <w:r w:rsidRPr="00BA28C3">
              <w:rPr>
                <w:rFonts w:ascii="Arial" w:hAnsi="Arial" w:cs="Arial"/>
                <w:sz w:val="22"/>
              </w:rPr>
              <w:t>Trung</w:t>
            </w:r>
            <w:proofErr w:type="spellEnd"/>
            <w:r w:rsidRPr="00BA28C3">
              <w:rPr>
                <w:rFonts w:ascii="Arial" w:hAnsi="Arial" w:cs="Arial"/>
                <w:sz w:val="22"/>
              </w:rPr>
              <w:t xml:space="preserve"> </w:t>
            </w:r>
            <w:proofErr w:type="spellStart"/>
            <w:r w:rsidRPr="00BA28C3">
              <w:rPr>
                <w:rFonts w:ascii="Arial" w:hAnsi="Arial" w:cs="Arial"/>
                <w:sz w:val="22"/>
              </w:rPr>
              <w:t>tâm</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quyết</w:t>
            </w:r>
            <w:proofErr w:type="spellEnd"/>
            <w:r w:rsidRPr="00BA28C3">
              <w:rPr>
                <w:rFonts w:ascii="Arial" w:hAnsi="Arial" w:cs="Arial"/>
                <w:sz w:val="22"/>
              </w:rPr>
              <w:t xml:space="preserve"> </w:t>
            </w:r>
            <w:proofErr w:type="spellStart"/>
            <w:r w:rsidRPr="00BA28C3">
              <w:rPr>
                <w:rFonts w:ascii="Arial" w:hAnsi="Arial" w:cs="Arial"/>
                <w:sz w:val="22"/>
              </w:rPr>
              <w:t>tranh</w:t>
            </w:r>
            <w:proofErr w:type="spellEnd"/>
            <w:r w:rsidRPr="00BA28C3">
              <w:rPr>
                <w:rFonts w:ascii="Arial" w:hAnsi="Arial" w:cs="Arial"/>
                <w:sz w:val="22"/>
              </w:rPr>
              <w:t xml:space="preserve"> </w:t>
            </w:r>
            <w:proofErr w:type="spellStart"/>
            <w:r w:rsidRPr="00BA28C3">
              <w:rPr>
                <w:rFonts w:ascii="Arial" w:hAnsi="Arial" w:cs="Arial"/>
                <w:sz w:val="22"/>
              </w:rPr>
              <w:t>chấp</w:t>
            </w:r>
            <w:proofErr w:type="spellEnd"/>
            <w:r w:rsidRPr="00BA28C3">
              <w:rPr>
                <w:rFonts w:ascii="Arial" w:hAnsi="Arial" w:cs="Arial"/>
                <w:sz w:val="22"/>
              </w:rPr>
              <w:t xml:space="preserve"> </w:t>
            </w:r>
            <w:proofErr w:type="spellStart"/>
            <w:r w:rsidRPr="00BA28C3">
              <w:rPr>
                <w:rFonts w:ascii="Arial" w:hAnsi="Arial" w:cs="Arial"/>
                <w:sz w:val="22"/>
              </w:rPr>
              <w:t>hiệu</w:t>
            </w:r>
            <w:proofErr w:type="spellEnd"/>
            <w:r w:rsidRPr="00BA28C3">
              <w:rPr>
                <w:rFonts w:ascii="Arial" w:hAnsi="Arial" w:cs="Arial"/>
                <w:sz w:val="22"/>
              </w:rPr>
              <w:t xml:space="preserve"> </w:t>
            </w:r>
            <w:proofErr w:type="spellStart"/>
            <w:r w:rsidRPr="00BA28C3">
              <w:rPr>
                <w:rFonts w:ascii="Arial" w:hAnsi="Arial" w:cs="Arial"/>
                <w:sz w:val="22"/>
              </w:rPr>
              <w:t>quả</w:t>
            </w:r>
            <w:proofErr w:type="spellEnd"/>
            <w:r w:rsidRPr="00BA28C3">
              <w:rPr>
                <w:rFonts w:ascii="Arial" w:hAnsi="Arial" w:cs="Arial"/>
                <w:sz w:val="22"/>
              </w:rPr>
              <w:t xml:space="preserve"> (CEDR, UK)</w:t>
            </w:r>
          </w:p>
          <w:p w14:paraId="5647BF5C"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viên</w:t>
            </w:r>
            <w:proofErr w:type="spellEnd"/>
            <w:r w:rsidRPr="00BA28C3">
              <w:rPr>
                <w:rFonts w:ascii="Arial" w:hAnsi="Arial" w:cs="Arial"/>
                <w:sz w:val="22"/>
              </w:rPr>
              <w:t xml:space="preserve"> </w:t>
            </w:r>
            <w:proofErr w:type="spellStart"/>
            <w:r w:rsidRPr="00BA28C3">
              <w:rPr>
                <w:rFonts w:ascii="Arial" w:hAnsi="Arial" w:cs="Arial"/>
                <w:sz w:val="22"/>
              </w:rPr>
              <w:t>được</w:t>
            </w:r>
            <w:proofErr w:type="spellEnd"/>
            <w:r w:rsidRPr="00BA28C3">
              <w:rPr>
                <w:rFonts w:ascii="Arial" w:hAnsi="Arial" w:cs="Arial"/>
                <w:sz w:val="22"/>
              </w:rPr>
              <w:t xml:space="preserve"> </w:t>
            </w:r>
            <w:proofErr w:type="spellStart"/>
            <w:r w:rsidRPr="00BA28C3">
              <w:rPr>
                <w:rFonts w:ascii="Arial" w:hAnsi="Arial" w:cs="Arial"/>
                <w:sz w:val="22"/>
              </w:rPr>
              <w:t>công</w:t>
            </w:r>
            <w:proofErr w:type="spellEnd"/>
            <w:r w:rsidRPr="00BA28C3">
              <w:rPr>
                <w:rFonts w:ascii="Arial" w:hAnsi="Arial" w:cs="Arial"/>
                <w:sz w:val="22"/>
              </w:rPr>
              <w:t xml:space="preserve"> </w:t>
            </w:r>
            <w:proofErr w:type="spellStart"/>
            <w:r w:rsidRPr="00BA28C3">
              <w:rPr>
                <w:rFonts w:ascii="Arial" w:hAnsi="Arial" w:cs="Arial"/>
                <w:sz w:val="22"/>
              </w:rPr>
              <w:t>nhận</w:t>
            </w:r>
            <w:proofErr w:type="spellEnd"/>
            <w:r w:rsidRPr="00BA28C3">
              <w:rPr>
                <w:rFonts w:ascii="Arial" w:hAnsi="Arial" w:cs="Arial"/>
                <w:sz w:val="22"/>
              </w:rPr>
              <w:t xml:space="preserve">, </w:t>
            </w:r>
            <w:proofErr w:type="spellStart"/>
            <w:r w:rsidRPr="00BA28C3">
              <w:rPr>
                <w:rFonts w:ascii="Arial" w:hAnsi="Arial" w:cs="Arial"/>
                <w:sz w:val="22"/>
              </w:rPr>
              <w:t>Hiệp</w:t>
            </w:r>
            <w:proofErr w:type="spellEnd"/>
            <w:r w:rsidRPr="00BA28C3">
              <w:rPr>
                <w:rFonts w:ascii="Arial" w:hAnsi="Arial" w:cs="Arial"/>
                <w:sz w:val="22"/>
              </w:rPr>
              <w:t xml:space="preserve"> </w:t>
            </w:r>
            <w:proofErr w:type="spellStart"/>
            <w:r w:rsidRPr="00BA28C3">
              <w:rPr>
                <w:rFonts w:ascii="Arial" w:hAnsi="Arial" w:cs="Arial"/>
                <w:sz w:val="22"/>
              </w:rPr>
              <w:t>hội</w:t>
            </w:r>
            <w:proofErr w:type="spellEnd"/>
            <w:r w:rsidRPr="00BA28C3">
              <w:rPr>
                <w:rFonts w:ascii="Arial" w:hAnsi="Arial" w:cs="Arial"/>
                <w:sz w:val="22"/>
              </w:rPr>
              <w:t xml:space="preserve"> </w:t>
            </w:r>
            <w:proofErr w:type="spellStart"/>
            <w:r w:rsidRPr="00BA28C3">
              <w:rPr>
                <w:rFonts w:ascii="Arial" w:hAnsi="Arial" w:cs="Arial"/>
                <w:sz w:val="22"/>
              </w:rPr>
              <w:t>Kiểm</w:t>
            </w:r>
            <w:proofErr w:type="spellEnd"/>
            <w:r w:rsidRPr="00BA28C3">
              <w:rPr>
                <w:rFonts w:ascii="Arial" w:hAnsi="Arial" w:cs="Arial"/>
                <w:sz w:val="22"/>
              </w:rPr>
              <w:t xml:space="preserve"> </w:t>
            </w:r>
            <w:proofErr w:type="spellStart"/>
            <w:r w:rsidRPr="00BA28C3">
              <w:rPr>
                <w:rFonts w:ascii="Arial" w:hAnsi="Arial" w:cs="Arial"/>
                <w:sz w:val="22"/>
              </w:rPr>
              <w:t>định</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Hồng</w:t>
            </w:r>
            <w:proofErr w:type="spellEnd"/>
            <w:r w:rsidRPr="00BA28C3">
              <w:rPr>
                <w:rFonts w:ascii="Arial" w:hAnsi="Arial" w:cs="Arial"/>
                <w:sz w:val="22"/>
              </w:rPr>
              <w:t xml:space="preserve"> </w:t>
            </w:r>
            <w:proofErr w:type="spellStart"/>
            <w:r w:rsidRPr="00BA28C3">
              <w:rPr>
                <w:rFonts w:ascii="Arial" w:hAnsi="Arial" w:cs="Arial"/>
                <w:sz w:val="22"/>
              </w:rPr>
              <w:t>Kông</w:t>
            </w:r>
            <w:proofErr w:type="spellEnd"/>
            <w:r w:rsidRPr="00BA28C3">
              <w:rPr>
                <w:rFonts w:ascii="Arial" w:hAnsi="Arial" w:cs="Arial"/>
                <w:sz w:val="22"/>
              </w:rPr>
              <w:t xml:space="preserve"> Ltd (HKMAAL)</w:t>
            </w:r>
          </w:p>
          <w:p w14:paraId="198518D9" w14:textId="6378882C" w:rsidR="00BA28C3" w:rsidRPr="00BA28C3" w:rsidRDefault="00441B5F" w:rsidP="00BA28C3">
            <w:pPr>
              <w:spacing w:line="276" w:lineRule="auto"/>
              <w:jc w:val="left"/>
              <w:rPr>
                <w:rFonts w:ascii="Arial" w:hAnsi="Arial" w:cs="Arial"/>
                <w:sz w:val="22"/>
              </w:rPr>
            </w:pPr>
            <w:proofErr w:type="spellStart"/>
            <w:r>
              <w:rPr>
                <w:rFonts w:ascii="Arial" w:hAnsi="Arial" w:cs="Arial"/>
                <w:sz w:val="22"/>
              </w:rPr>
              <w:t>Hòa</w:t>
            </w:r>
            <w:proofErr w:type="spellEnd"/>
            <w:r w:rsidR="00BA28C3" w:rsidRPr="00BA28C3">
              <w:rPr>
                <w:rFonts w:ascii="Arial" w:hAnsi="Arial" w:cs="Arial"/>
                <w:sz w:val="22"/>
              </w:rPr>
              <w:t xml:space="preserve"> </w:t>
            </w:r>
            <w:proofErr w:type="spellStart"/>
            <w:r w:rsidR="00BA28C3" w:rsidRPr="00BA28C3">
              <w:rPr>
                <w:rFonts w:ascii="Arial" w:hAnsi="Arial" w:cs="Arial"/>
                <w:sz w:val="22"/>
              </w:rPr>
              <w:t>giải</w:t>
            </w:r>
            <w:proofErr w:type="spellEnd"/>
            <w:r w:rsidR="00BA28C3" w:rsidRPr="00BA28C3">
              <w:rPr>
                <w:rFonts w:ascii="Arial" w:hAnsi="Arial" w:cs="Arial"/>
                <w:sz w:val="22"/>
              </w:rPr>
              <w:t xml:space="preserve"> </w:t>
            </w:r>
            <w:proofErr w:type="spellStart"/>
            <w:r>
              <w:rPr>
                <w:rFonts w:ascii="Arial" w:hAnsi="Arial" w:cs="Arial"/>
                <w:sz w:val="22"/>
              </w:rPr>
              <w:t>viên</w:t>
            </w:r>
            <w:proofErr w:type="spellEnd"/>
            <w:r>
              <w:rPr>
                <w:rFonts w:ascii="Arial" w:hAnsi="Arial" w:cs="Arial"/>
                <w:sz w:val="22"/>
              </w:rPr>
              <w:t xml:space="preserve"> </w:t>
            </w:r>
            <w:proofErr w:type="spellStart"/>
            <w:r w:rsidR="00BA28C3" w:rsidRPr="00BA28C3">
              <w:rPr>
                <w:rFonts w:ascii="Arial" w:hAnsi="Arial" w:cs="Arial"/>
                <w:sz w:val="22"/>
              </w:rPr>
              <w:t>được</w:t>
            </w:r>
            <w:proofErr w:type="spellEnd"/>
            <w:r w:rsidR="00BA28C3" w:rsidRPr="00BA28C3">
              <w:rPr>
                <w:rFonts w:ascii="Arial" w:hAnsi="Arial" w:cs="Arial"/>
                <w:sz w:val="22"/>
              </w:rPr>
              <w:t xml:space="preserve"> </w:t>
            </w:r>
            <w:proofErr w:type="spellStart"/>
            <w:r w:rsidR="00BA28C3" w:rsidRPr="00BA28C3">
              <w:rPr>
                <w:rFonts w:ascii="Arial" w:hAnsi="Arial" w:cs="Arial"/>
                <w:sz w:val="22"/>
              </w:rPr>
              <w:t>công</w:t>
            </w:r>
            <w:proofErr w:type="spellEnd"/>
            <w:r w:rsidR="00BA28C3" w:rsidRPr="00BA28C3">
              <w:rPr>
                <w:rFonts w:ascii="Arial" w:hAnsi="Arial" w:cs="Arial"/>
                <w:sz w:val="22"/>
              </w:rPr>
              <w:t xml:space="preserve"> </w:t>
            </w:r>
            <w:proofErr w:type="spellStart"/>
            <w:r w:rsidR="00BA28C3" w:rsidRPr="00BA28C3">
              <w:rPr>
                <w:rFonts w:ascii="Arial" w:hAnsi="Arial" w:cs="Arial"/>
                <w:sz w:val="22"/>
              </w:rPr>
              <w:t>nhận</w:t>
            </w:r>
            <w:proofErr w:type="spellEnd"/>
            <w:r w:rsidR="00BA28C3" w:rsidRPr="00BA28C3">
              <w:rPr>
                <w:rFonts w:ascii="Arial" w:hAnsi="Arial" w:cs="Arial"/>
                <w:sz w:val="22"/>
              </w:rPr>
              <w:t xml:space="preserve">, </w:t>
            </w:r>
            <w:proofErr w:type="spellStart"/>
            <w:r w:rsidR="00BA28C3" w:rsidRPr="00BA28C3">
              <w:rPr>
                <w:rFonts w:ascii="Arial" w:hAnsi="Arial" w:cs="Arial"/>
                <w:sz w:val="22"/>
              </w:rPr>
              <w:t>Đại</w:t>
            </w:r>
            <w:proofErr w:type="spellEnd"/>
            <w:r w:rsidR="00BA28C3" w:rsidRPr="00BA28C3">
              <w:rPr>
                <w:rFonts w:ascii="Arial" w:hAnsi="Arial" w:cs="Arial"/>
                <w:sz w:val="22"/>
              </w:rPr>
              <w:t xml:space="preserve"> </w:t>
            </w:r>
            <w:proofErr w:type="spellStart"/>
            <w:r w:rsidR="00BA28C3" w:rsidRPr="00BA28C3">
              <w:rPr>
                <w:rFonts w:ascii="Arial" w:hAnsi="Arial" w:cs="Arial"/>
                <w:sz w:val="22"/>
              </w:rPr>
              <w:t>học</w:t>
            </w:r>
            <w:proofErr w:type="spellEnd"/>
            <w:r w:rsidR="00BA28C3" w:rsidRPr="00BA28C3">
              <w:rPr>
                <w:rFonts w:ascii="Arial" w:hAnsi="Arial" w:cs="Arial"/>
                <w:sz w:val="22"/>
              </w:rPr>
              <w:t xml:space="preserve"> Regent's London (</w:t>
            </w:r>
            <w:proofErr w:type="spellStart"/>
            <w:r w:rsidR="00BA28C3" w:rsidRPr="00BA28C3">
              <w:rPr>
                <w:rFonts w:ascii="Arial" w:hAnsi="Arial" w:cs="Arial"/>
                <w:sz w:val="22"/>
              </w:rPr>
              <w:t>Trường</w:t>
            </w:r>
            <w:proofErr w:type="spellEnd"/>
            <w:r w:rsidR="00BA28C3" w:rsidRPr="00BA28C3">
              <w:rPr>
                <w:rFonts w:ascii="Arial" w:hAnsi="Arial" w:cs="Arial"/>
                <w:sz w:val="22"/>
              </w:rPr>
              <w:t xml:space="preserve"> </w:t>
            </w:r>
            <w:proofErr w:type="spellStart"/>
            <w:r w:rsidR="00BA28C3" w:rsidRPr="00BA28C3">
              <w:rPr>
                <w:rFonts w:ascii="Arial" w:hAnsi="Arial" w:cs="Arial"/>
                <w:sz w:val="22"/>
              </w:rPr>
              <w:t>Tâm</w:t>
            </w:r>
            <w:proofErr w:type="spellEnd"/>
            <w:r w:rsidR="00BA28C3" w:rsidRPr="00BA28C3">
              <w:rPr>
                <w:rFonts w:ascii="Arial" w:hAnsi="Arial" w:cs="Arial"/>
                <w:sz w:val="22"/>
              </w:rPr>
              <w:t xml:space="preserve"> </w:t>
            </w:r>
            <w:proofErr w:type="spellStart"/>
            <w:r w:rsidR="00BA28C3" w:rsidRPr="00BA28C3">
              <w:rPr>
                <w:rFonts w:ascii="Arial" w:hAnsi="Arial" w:cs="Arial"/>
                <w:sz w:val="22"/>
              </w:rPr>
              <w:t>lý</w:t>
            </w:r>
            <w:proofErr w:type="spellEnd"/>
            <w:r w:rsidR="00BA28C3" w:rsidRPr="00BA28C3">
              <w:rPr>
                <w:rFonts w:ascii="Arial" w:hAnsi="Arial" w:cs="Arial"/>
                <w:sz w:val="22"/>
              </w:rPr>
              <w:t xml:space="preserve"> </w:t>
            </w:r>
            <w:proofErr w:type="spellStart"/>
            <w:r w:rsidR="00BA28C3" w:rsidRPr="00BA28C3">
              <w:rPr>
                <w:rFonts w:ascii="Arial" w:hAnsi="Arial" w:cs="Arial"/>
                <w:sz w:val="22"/>
              </w:rPr>
              <w:t>trị</w:t>
            </w:r>
            <w:proofErr w:type="spellEnd"/>
            <w:r w:rsidR="00BA28C3" w:rsidRPr="00BA28C3">
              <w:rPr>
                <w:rFonts w:ascii="Arial" w:hAnsi="Arial" w:cs="Arial"/>
                <w:sz w:val="22"/>
              </w:rPr>
              <w:t xml:space="preserve"> </w:t>
            </w:r>
            <w:proofErr w:type="spellStart"/>
            <w:r w:rsidR="00BA28C3" w:rsidRPr="00BA28C3">
              <w:rPr>
                <w:rFonts w:ascii="Arial" w:hAnsi="Arial" w:cs="Arial"/>
                <w:sz w:val="22"/>
              </w:rPr>
              <w:t>liệu</w:t>
            </w:r>
            <w:proofErr w:type="spellEnd"/>
            <w:r w:rsidR="00BA28C3" w:rsidRPr="00BA28C3">
              <w:rPr>
                <w:rFonts w:ascii="Arial" w:hAnsi="Arial" w:cs="Arial"/>
                <w:sz w:val="22"/>
              </w:rPr>
              <w:t xml:space="preserve"> &amp; </w:t>
            </w:r>
            <w:proofErr w:type="spellStart"/>
            <w:r w:rsidR="00BA28C3" w:rsidRPr="00BA28C3">
              <w:rPr>
                <w:rFonts w:ascii="Arial" w:hAnsi="Arial" w:cs="Arial"/>
                <w:sz w:val="22"/>
              </w:rPr>
              <w:t>Tâm</w:t>
            </w:r>
            <w:proofErr w:type="spellEnd"/>
            <w:r w:rsidR="00BA28C3" w:rsidRPr="00BA28C3">
              <w:rPr>
                <w:rFonts w:ascii="Arial" w:hAnsi="Arial" w:cs="Arial"/>
                <w:sz w:val="22"/>
              </w:rPr>
              <w:t xml:space="preserve"> </w:t>
            </w:r>
            <w:proofErr w:type="spellStart"/>
            <w:r w:rsidR="00BA28C3" w:rsidRPr="00BA28C3">
              <w:rPr>
                <w:rFonts w:ascii="Arial" w:hAnsi="Arial" w:cs="Arial"/>
                <w:sz w:val="22"/>
              </w:rPr>
              <w:t>lý</w:t>
            </w:r>
            <w:proofErr w:type="spellEnd"/>
            <w:r w:rsidR="00BA28C3" w:rsidRPr="00BA28C3">
              <w:rPr>
                <w:rFonts w:ascii="Arial" w:hAnsi="Arial" w:cs="Arial"/>
                <w:sz w:val="22"/>
              </w:rPr>
              <w:t xml:space="preserve"> </w:t>
            </w:r>
            <w:proofErr w:type="spellStart"/>
            <w:r w:rsidR="00BA28C3" w:rsidRPr="00BA28C3">
              <w:rPr>
                <w:rFonts w:ascii="Arial" w:hAnsi="Arial" w:cs="Arial"/>
                <w:sz w:val="22"/>
              </w:rPr>
              <w:t>học</w:t>
            </w:r>
            <w:proofErr w:type="spellEnd"/>
            <w:r w:rsidR="00BA28C3" w:rsidRPr="00BA28C3">
              <w:rPr>
                <w:rFonts w:ascii="Arial" w:hAnsi="Arial" w:cs="Arial"/>
                <w:sz w:val="22"/>
              </w:rPr>
              <w:t>)</w:t>
            </w:r>
          </w:p>
          <w:p w14:paraId="2216E9F1"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Hội</w:t>
            </w:r>
            <w:proofErr w:type="spellEnd"/>
            <w:r w:rsidRPr="00BA28C3">
              <w:rPr>
                <w:rFonts w:ascii="Arial" w:hAnsi="Arial" w:cs="Arial"/>
                <w:sz w:val="22"/>
              </w:rPr>
              <w:t xml:space="preserve"> </w:t>
            </w:r>
            <w:proofErr w:type="spellStart"/>
            <w:r w:rsidRPr="00BA28C3">
              <w:rPr>
                <w:rFonts w:ascii="Arial" w:hAnsi="Arial" w:cs="Arial"/>
                <w:sz w:val="22"/>
              </w:rPr>
              <w:t>đồng</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Chương</w:t>
            </w:r>
            <w:proofErr w:type="spellEnd"/>
            <w:r w:rsidRPr="00BA28C3">
              <w:rPr>
                <w:rFonts w:ascii="Arial" w:hAnsi="Arial" w:cs="Arial"/>
                <w:sz w:val="22"/>
              </w:rPr>
              <w:t xml:space="preserve"> </w:t>
            </w:r>
            <w:proofErr w:type="spellStart"/>
            <w:r w:rsidRPr="00BA28C3">
              <w:rPr>
                <w:rFonts w:ascii="Arial" w:hAnsi="Arial" w:cs="Arial"/>
                <w:sz w:val="22"/>
              </w:rPr>
              <w:t>trình</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Y </w:t>
            </w:r>
            <w:proofErr w:type="spellStart"/>
            <w:r w:rsidRPr="00BA28C3">
              <w:rPr>
                <w:rFonts w:ascii="Arial" w:hAnsi="Arial" w:cs="Arial"/>
                <w:sz w:val="22"/>
              </w:rPr>
              <w:t>tế</w:t>
            </w:r>
            <w:proofErr w:type="spellEnd"/>
            <w:r w:rsidRPr="00BA28C3">
              <w:rPr>
                <w:rFonts w:ascii="Arial" w:hAnsi="Arial" w:cs="Arial"/>
                <w:sz w:val="22"/>
              </w:rPr>
              <w:t xml:space="preserve"> </w:t>
            </w:r>
            <w:proofErr w:type="spellStart"/>
            <w:r w:rsidRPr="00BA28C3">
              <w:rPr>
                <w:rFonts w:ascii="Arial" w:hAnsi="Arial" w:cs="Arial"/>
                <w:sz w:val="22"/>
              </w:rPr>
              <w:t>của</w:t>
            </w:r>
            <w:proofErr w:type="spellEnd"/>
            <w:r w:rsidRPr="00BA28C3">
              <w:rPr>
                <w:rFonts w:ascii="Arial" w:hAnsi="Arial" w:cs="Arial"/>
                <w:sz w:val="22"/>
              </w:rPr>
              <w:t xml:space="preserve"> </w:t>
            </w:r>
            <w:proofErr w:type="spellStart"/>
            <w:r w:rsidRPr="00BA28C3">
              <w:rPr>
                <w:rFonts w:ascii="Arial" w:hAnsi="Arial" w:cs="Arial"/>
                <w:sz w:val="22"/>
              </w:rPr>
              <w:t>Bộ</w:t>
            </w:r>
            <w:proofErr w:type="spellEnd"/>
            <w:r w:rsidRPr="00BA28C3">
              <w:rPr>
                <w:rFonts w:ascii="Arial" w:hAnsi="Arial" w:cs="Arial"/>
                <w:sz w:val="22"/>
              </w:rPr>
              <w:t xml:space="preserve"> Y </w:t>
            </w:r>
            <w:proofErr w:type="spellStart"/>
            <w:r w:rsidRPr="00BA28C3">
              <w:rPr>
                <w:rFonts w:ascii="Arial" w:hAnsi="Arial" w:cs="Arial"/>
                <w:sz w:val="22"/>
              </w:rPr>
              <w:t>tế</w:t>
            </w:r>
            <w:proofErr w:type="spellEnd"/>
            <w:r w:rsidRPr="00BA28C3">
              <w:rPr>
                <w:rFonts w:ascii="Arial" w:hAnsi="Arial" w:cs="Arial"/>
                <w:sz w:val="22"/>
              </w:rPr>
              <w:t xml:space="preserve"> (MOHH)</w:t>
            </w:r>
          </w:p>
          <w:p w14:paraId="6419835D"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Hội</w:t>
            </w:r>
            <w:proofErr w:type="spellEnd"/>
            <w:r w:rsidRPr="00BA28C3">
              <w:rPr>
                <w:rFonts w:ascii="Arial" w:hAnsi="Arial" w:cs="Arial"/>
                <w:sz w:val="22"/>
              </w:rPr>
              <w:t xml:space="preserve"> </w:t>
            </w:r>
            <w:proofErr w:type="spellStart"/>
            <w:r w:rsidRPr="00BA28C3">
              <w:rPr>
                <w:rFonts w:ascii="Arial" w:hAnsi="Arial" w:cs="Arial"/>
                <w:sz w:val="22"/>
              </w:rPr>
              <w:t>đồng</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Viện</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quyết</w:t>
            </w:r>
            <w:proofErr w:type="spellEnd"/>
            <w:r w:rsidRPr="00BA28C3">
              <w:rPr>
                <w:rFonts w:ascii="Arial" w:hAnsi="Arial" w:cs="Arial"/>
                <w:sz w:val="22"/>
              </w:rPr>
              <w:t xml:space="preserve"> </w:t>
            </w:r>
            <w:proofErr w:type="spellStart"/>
            <w:r w:rsidRPr="00BA28C3">
              <w:rPr>
                <w:rFonts w:ascii="Arial" w:hAnsi="Arial" w:cs="Arial"/>
                <w:sz w:val="22"/>
              </w:rPr>
              <w:t>tranh</w:t>
            </w:r>
            <w:proofErr w:type="spellEnd"/>
            <w:r w:rsidRPr="00BA28C3">
              <w:rPr>
                <w:rFonts w:ascii="Arial" w:hAnsi="Arial" w:cs="Arial"/>
                <w:sz w:val="22"/>
              </w:rPr>
              <w:t xml:space="preserve"> </w:t>
            </w:r>
            <w:proofErr w:type="spellStart"/>
            <w:r w:rsidRPr="00BA28C3">
              <w:rPr>
                <w:rFonts w:ascii="Arial" w:hAnsi="Arial" w:cs="Arial"/>
                <w:sz w:val="22"/>
              </w:rPr>
              <w:t>chấp</w:t>
            </w:r>
            <w:proofErr w:type="spellEnd"/>
            <w:r w:rsidRPr="00BA28C3">
              <w:rPr>
                <w:rFonts w:ascii="Arial" w:hAnsi="Arial" w:cs="Arial"/>
                <w:sz w:val="22"/>
              </w:rPr>
              <w:t xml:space="preserve"> </w:t>
            </w:r>
            <w:proofErr w:type="spellStart"/>
            <w:r w:rsidRPr="00BA28C3">
              <w:rPr>
                <w:rFonts w:ascii="Arial" w:hAnsi="Arial" w:cs="Arial"/>
                <w:sz w:val="22"/>
              </w:rPr>
              <w:t>thay</w:t>
            </w:r>
            <w:proofErr w:type="spellEnd"/>
            <w:r w:rsidRPr="00BA28C3">
              <w:rPr>
                <w:rFonts w:ascii="Arial" w:hAnsi="Arial" w:cs="Arial"/>
                <w:sz w:val="22"/>
              </w:rPr>
              <w:t xml:space="preserve"> </w:t>
            </w:r>
            <w:proofErr w:type="spellStart"/>
            <w:r w:rsidRPr="00BA28C3">
              <w:rPr>
                <w:rFonts w:ascii="Arial" w:hAnsi="Arial" w:cs="Arial"/>
                <w:sz w:val="22"/>
              </w:rPr>
              <w:t>thế</w:t>
            </w:r>
            <w:proofErr w:type="spellEnd"/>
            <w:r w:rsidRPr="00BA28C3">
              <w:rPr>
                <w:rFonts w:ascii="Arial" w:hAnsi="Arial" w:cs="Arial"/>
                <w:sz w:val="22"/>
              </w:rPr>
              <w:t xml:space="preserve"> </w:t>
            </w:r>
            <w:proofErr w:type="spellStart"/>
            <w:r w:rsidRPr="00BA28C3">
              <w:rPr>
                <w:rFonts w:ascii="Arial" w:hAnsi="Arial" w:cs="Arial"/>
                <w:sz w:val="22"/>
              </w:rPr>
              <w:t>châu</w:t>
            </w:r>
            <w:proofErr w:type="spellEnd"/>
            <w:r w:rsidRPr="00BA28C3">
              <w:rPr>
                <w:rFonts w:ascii="Arial" w:hAnsi="Arial" w:cs="Arial"/>
                <w:sz w:val="22"/>
              </w:rPr>
              <w:t xml:space="preserve"> Á (AIADR)</w:t>
            </w:r>
          </w:p>
          <w:p w14:paraId="41D16532"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Hội</w:t>
            </w:r>
            <w:proofErr w:type="spellEnd"/>
            <w:r w:rsidRPr="00BA28C3">
              <w:rPr>
                <w:rFonts w:ascii="Arial" w:hAnsi="Arial" w:cs="Arial"/>
                <w:sz w:val="22"/>
              </w:rPr>
              <w:t xml:space="preserve"> </w:t>
            </w:r>
            <w:proofErr w:type="spellStart"/>
            <w:r w:rsidRPr="00BA28C3">
              <w:rPr>
                <w:rFonts w:ascii="Arial" w:hAnsi="Arial" w:cs="Arial"/>
                <w:sz w:val="22"/>
              </w:rPr>
              <w:t>đồng</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Trung</w:t>
            </w:r>
            <w:proofErr w:type="spellEnd"/>
            <w:r w:rsidRPr="00BA28C3">
              <w:rPr>
                <w:rFonts w:ascii="Arial" w:hAnsi="Arial" w:cs="Arial"/>
                <w:sz w:val="22"/>
              </w:rPr>
              <w:t xml:space="preserve"> </w:t>
            </w:r>
            <w:proofErr w:type="spellStart"/>
            <w:r w:rsidRPr="00BA28C3">
              <w:rPr>
                <w:rFonts w:ascii="Arial" w:hAnsi="Arial" w:cs="Arial"/>
                <w:sz w:val="22"/>
              </w:rPr>
              <w:t>tâm</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quốc</w:t>
            </w:r>
            <w:proofErr w:type="spellEnd"/>
            <w:r w:rsidRPr="00BA28C3">
              <w:rPr>
                <w:rFonts w:ascii="Arial" w:hAnsi="Arial" w:cs="Arial"/>
                <w:sz w:val="22"/>
              </w:rPr>
              <w:t xml:space="preserve"> </w:t>
            </w:r>
            <w:proofErr w:type="spellStart"/>
            <w:r w:rsidRPr="00BA28C3">
              <w:rPr>
                <w:rFonts w:ascii="Arial" w:hAnsi="Arial" w:cs="Arial"/>
                <w:sz w:val="22"/>
              </w:rPr>
              <w:t>tế</w:t>
            </w:r>
            <w:proofErr w:type="spellEnd"/>
            <w:r w:rsidRPr="00BA28C3">
              <w:rPr>
                <w:rFonts w:ascii="Arial" w:hAnsi="Arial" w:cs="Arial"/>
                <w:sz w:val="22"/>
              </w:rPr>
              <w:t xml:space="preserve"> </w:t>
            </w:r>
            <w:proofErr w:type="spellStart"/>
            <w:r w:rsidRPr="00BA28C3">
              <w:rPr>
                <w:rFonts w:ascii="Arial" w:hAnsi="Arial" w:cs="Arial"/>
                <w:sz w:val="22"/>
              </w:rPr>
              <w:t>Nhật</w:t>
            </w:r>
            <w:proofErr w:type="spellEnd"/>
            <w:r w:rsidRPr="00BA28C3">
              <w:rPr>
                <w:rFonts w:ascii="Arial" w:hAnsi="Arial" w:cs="Arial"/>
                <w:sz w:val="22"/>
              </w:rPr>
              <w:t xml:space="preserve"> </w:t>
            </w:r>
            <w:proofErr w:type="spellStart"/>
            <w:r w:rsidRPr="00BA28C3">
              <w:rPr>
                <w:rFonts w:ascii="Arial" w:hAnsi="Arial" w:cs="Arial"/>
                <w:sz w:val="22"/>
              </w:rPr>
              <w:t>Bản</w:t>
            </w:r>
            <w:proofErr w:type="spellEnd"/>
            <w:r w:rsidRPr="00BA28C3">
              <w:rPr>
                <w:rFonts w:ascii="Arial" w:hAnsi="Arial" w:cs="Arial"/>
                <w:sz w:val="22"/>
              </w:rPr>
              <w:t xml:space="preserve"> </w:t>
            </w:r>
            <w:proofErr w:type="spellStart"/>
            <w:r w:rsidRPr="00BA28C3">
              <w:rPr>
                <w:rFonts w:ascii="Arial" w:hAnsi="Arial" w:cs="Arial"/>
                <w:sz w:val="22"/>
              </w:rPr>
              <w:t>tại</w:t>
            </w:r>
            <w:proofErr w:type="spellEnd"/>
            <w:r w:rsidRPr="00BA28C3">
              <w:rPr>
                <w:rFonts w:ascii="Arial" w:hAnsi="Arial" w:cs="Arial"/>
                <w:sz w:val="22"/>
              </w:rPr>
              <w:t xml:space="preserve"> Kyoto (JIMC-Kyoto)</w:t>
            </w:r>
          </w:p>
          <w:p w14:paraId="192403E9"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quyết</w:t>
            </w:r>
            <w:proofErr w:type="spellEnd"/>
            <w:r w:rsidRPr="00BA28C3">
              <w:rPr>
                <w:rFonts w:ascii="Arial" w:hAnsi="Arial" w:cs="Arial"/>
                <w:sz w:val="22"/>
              </w:rPr>
              <w:t xml:space="preserve"> </w:t>
            </w:r>
            <w:proofErr w:type="spellStart"/>
            <w:r w:rsidRPr="00BA28C3">
              <w:rPr>
                <w:rFonts w:ascii="Arial" w:hAnsi="Arial" w:cs="Arial"/>
                <w:sz w:val="22"/>
              </w:rPr>
              <w:t>tranh</w:t>
            </w:r>
            <w:proofErr w:type="spellEnd"/>
            <w:r w:rsidRPr="00BA28C3">
              <w:rPr>
                <w:rFonts w:ascii="Arial" w:hAnsi="Arial" w:cs="Arial"/>
                <w:sz w:val="22"/>
              </w:rPr>
              <w:t xml:space="preserve"> </w:t>
            </w:r>
            <w:proofErr w:type="spellStart"/>
            <w:r w:rsidRPr="00BA28C3">
              <w:rPr>
                <w:rFonts w:ascii="Arial" w:hAnsi="Arial" w:cs="Arial"/>
                <w:sz w:val="22"/>
              </w:rPr>
              <w:t>chấp</w:t>
            </w:r>
            <w:proofErr w:type="spellEnd"/>
            <w:r w:rsidRPr="00BA28C3">
              <w:rPr>
                <w:rFonts w:ascii="Arial" w:hAnsi="Arial" w:cs="Arial"/>
                <w:sz w:val="22"/>
              </w:rPr>
              <w:t xml:space="preserve"> </w:t>
            </w:r>
            <w:proofErr w:type="spellStart"/>
            <w:r w:rsidRPr="00BA28C3">
              <w:rPr>
                <w:rFonts w:ascii="Arial" w:hAnsi="Arial" w:cs="Arial"/>
                <w:sz w:val="22"/>
              </w:rPr>
              <w:t>và</w:t>
            </w:r>
            <w:proofErr w:type="spellEnd"/>
            <w:r w:rsidRPr="00BA28C3">
              <w:rPr>
                <w:rFonts w:ascii="Arial" w:hAnsi="Arial" w:cs="Arial"/>
                <w:sz w:val="22"/>
              </w:rPr>
              <w:t xml:space="preserve"> </w:t>
            </w:r>
            <w:proofErr w:type="spellStart"/>
            <w:r w:rsidRPr="00BA28C3">
              <w:rPr>
                <w:rFonts w:ascii="Arial" w:hAnsi="Arial" w:cs="Arial"/>
                <w:sz w:val="22"/>
              </w:rPr>
              <w:t>Hội</w:t>
            </w:r>
            <w:proofErr w:type="spellEnd"/>
            <w:r w:rsidRPr="00BA28C3">
              <w:rPr>
                <w:rFonts w:ascii="Arial" w:hAnsi="Arial" w:cs="Arial"/>
                <w:sz w:val="22"/>
              </w:rPr>
              <w:t xml:space="preserve"> </w:t>
            </w:r>
            <w:proofErr w:type="spellStart"/>
            <w:r w:rsidRPr="00BA28C3">
              <w:rPr>
                <w:rFonts w:ascii="Arial" w:hAnsi="Arial" w:cs="Arial"/>
                <w:sz w:val="22"/>
              </w:rPr>
              <w:t>đồng</w:t>
            </w:r>
            <w:proofErr w:type="spellEnd"/>
            <w:r w:rsidRPr="00BA28C3">
              <w:rPr>
                <w:rFonts w:ascii="Arial" w:hAnsi="Arial" w:cs="Arial"/>
                <w:sz w:val="22"/>
              </w:rPr>
              <w:t xml:space="preserve"> </w:t>
            </w:r>
            <w:proofErr w:type="spellStart"/>
            <w:r w:rsidRPr="00BA28C3">
              <w:rPr>
                <w:rFonts w:ascii="Arial" w:hAnsi="Arial" w:cs="Arial"/>
                <w:sz w:val="22"/>
              </w:rPr>
              <w:t>bồi</w:t>
            </w:r>
            <w:proofErr w:type="spellEnd"/>
            <w:r w:rsidRPr="00BA28C3">
              <w:rPr>
                <w:rFonts w:ascii="Arial" w:hAnsi="Arial" w:cs="Arial"/>
                <w:sz w:val="22"/>
              </w:rPr>
              <w:t xml:space="preserve"> </w:t>
            </w:r>
            <w:proofErr w:type="spellStart"/>
            <w:r w:rsidRPr="00BA28C3">
              <w:rPr>
                <w:rFonts w:ascii="Arial" w:hAnsi="Arial" w:cs="Arial"/>
                <w:sz w:val="22"/>
              </w:rPr>
              <w:t>thường</w:t>
            </w:r>
            <w:proofErr w:type="spellEnd"/>
            <w:r w:rsidRPr="00BA28C3">
              <w:rPr>
                <w:rFonts w:ascii="Arial" w:hAnsi="Arial" w:cs="Arial"/>
                <w:sz w:val="22"/>
              </w:rPr>
              <w:t xml:space="preserve"> (</w:t>
            </w:r>
            <w:proofErr w:type="spellStart"/>
            <w:r w:rsidRPr="00BA28C3">
              <w:rPr>
                <w:rFonts w:ascii="Arial" w:hAnsi="Arial" w:cs="Arial"/>
                <w:sz w:val="22"/>
              </w:rPr>
              <w:t>Bảng</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Thị</w:t>
            </w:r>
            <w:proofErr w:type="spellEnd"/>
            <w:r w:rsidRPr="00BA28C3">
              <w:rPr>
                <w:rFonts w:ascii="Arial" w:hAnsi="Arial" w:cs="Arial"/>
                <w:sz w:val="22"/>
              </w:rPr>
              <w:t xml:space="preserve"> </w:t>
            </w:r>
            <w:proofErr w:type="spellStart"/>
            <w:r w:rsidRPr="00BA28C3">
              <w:rPr>
                <w:rFonts w:ascii="Arial" w:hAnsi="Arial" w:cs="Arial"/>
                <w:sz w:val="22"/>
              </w:rPr>
              <w:t>trường</w:t>
            </w:r>
            <w:proofErr w:type="spellEnd"/>
            <w:r w:rsidRPr="00BA28C3">
              <w:rPr>
                <w:rFonts w:ascii="Arial" w:hAnsi="Arial" w:cs="Arial"/>
                <w:sz w:val="22"/>
              </w:rPr>
              <w:t xml:space="preserve"> </w:t>
            </w:r>
            <w:proofErr w:type="spellStart"/>
            <w:r w:rsidRPr="00BA28C3">
              <w:rPr>
                <w:rFonts w:ascii="Arial" w:hAnsi="Arial" w:cs="Arial"/>
                <w:sz w:val="22"/>
              </w:rPr>
              <w:t>điện</w:t>
            </w:r>
            <w:proofErr w:type="spellEnd"/>
            <w:r w:rsidRPr="00BA28C3">
              <w:rPr>
                <w:rFonts w:ascii="Arial" w:hAnsi="Arial" w:cs="Arial"/>
                <w:sz w:val="22"/>
              </w:rPr>
              <w:t xml:space="preserve"> </w:t>
            </w:r>
            <w:proofErr w:type="spellStart"/>
            <w:r w:rsidRPr="00BA28C3">
              <w:rPr>
                <w:rFonts w:ascii="Arial" w:hAnsi="Arial" w:cs="Arial"/>
                <w:sz w:val="22"/>
              </w:rPr>
              <w:t>quốc</w:t>
            </w:r>
            <w:proofErr w:type="spellEnd"/>
            <w:r w:rsidRPr="00BA28C3">
              <w:rPr>
                <w:rFonts w:ascii="Arial" w:hAnsi="Arial" w:cs="Arial"/>
                <w:sz w:val="22"/>
              </w:rPr>
              <w:t xml:space="preserve"> </w:t>
            </w:r>
            <w:proofErr w:type="spellStart"/>
            <w:r w:rsidRPr="00BA28C3">
              <w:rPr>
                <w:rFonts w:ascii="Arial" w:hAnsi="Arial" w:cs="Arial"/>
                <w:sz w:val="22"/>
              </w:rPr>
              <w:t>gia</w:t>
            </w:r>
            <w:proofErr w:type="spellEnd"/>
            <w:r w:rsidRPr="00BA28C3">
              <w:rPr>
                <w:rFonts w:ascii="Arial" w:hAnsi="Arial" w:cs="Arial"/>
                <w:sz w:val="22"/>
              </w:rPr>
              <w:t xml:space="preserve"> Singapore</w:t>
            </w:r>
          </w:p>
          <w:p w14:paraId="15B6C5D5" w14:textId="77777777" w:rsidR="00BA28C3" w:rsidRPr="00BA28C3" w:rsidRDefault="00BA28C3" w:rsidP="00BA28C3">
            <w:pPr>
              <w:spacing w:line="276" w:lineRule="auto"/>
              <w:jc w:val="left"/>
              <w:rPr>
                <w:rFonts w:ascii="Arial" w:hAnsi="Arial" w:cs="Arial"/>
                <w:sz w:val="22"/>
              </w:rPr>
            </w:pPr>
            <w:r w:rsidRPr="00BA28C3">
              <w:rPr>
                <w:rFonts w:ascii="Arial" w:hAnsi="Arial" w:cs="Arial"/>
                <w:sz w:val="22"/>
              </w:rPr>
              <w:t>(NEMS)</w:t>
            </w:r>
          </w:p>
          <w:p w14:paraId="1FD03B19"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Hội</w:t>
            </w:r>
            <w:proofErr w:type="spellEnd"/>
            <w:r w:rsidRPr="00BA28C3">
              <w:rPr>
                <w:rFonts w:ascii="Arial" w:hAnsi="Arial" w:cs="Arial"/>
                <w:sz w:val="22"/>
              </w:rPr>
              <w:t xml:space="preserve"> </w:t>
            </w:r>
            <w:proofErr w:type="spellStart"/>
            <w:r w:rsidRPr="00BA28C3">
              <w:rPr>
                <w:rFonts w:ascii="Arial" w:hAnsi="Arial" w:cs="Arial"/>
                <w:sz w:val="22"/>
              </w:rPr>
              <w:t>đồng</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quốc</w:t>
            </w:r>
            <w:proofErr w:type="spellEnd"/>
            <w:r w:rsidRPr="00BA28C3">
              <w:rPr>
                <w:rFonts w:ascii="Arial" w:hAnsi="Arial" w:cs="Arial"/>
                <w:sz w:val="22"/>
              </w:rPr>
              <w:t xml:space="preserve"> </w:t>
            </w:r>
            <w:proofErr w:type="spellStart"/>
            <w:r w:rsidRPr="00BA28C3">
              <w:rPr>
                <w:rFonts w:ascii="Arial" w:hAnsi="Arial" w:cs="Arial"/>
                <w:sz w:val="22"/>
              </w:rPr>
              <w:t>tế</w:t>
            </w:r>
            <w:proofErr w:type="spellEnd"/>
            <w:r w:rsidRPr="00BA28C3">
              <w:rPr>
                <w:rFonts w:ascii="Arial" w:hAnsi="Arial" w:cs="Arial"/>
                <w:sz w:val="22"/>
              </w:rPr>
              <w:t xml:space="preserve">, </w:t>
            </w:r>
            <w:proofErr w:type="spellStart"/>
            <w:r w:rsidRPr="00BA28C3">
              <w:rPr>
                <w:rFonts w:ascii="Arial" w:hAnsi="Arial" w:cs="Arial"/>
                <w:sz w:val="22"/>
              </w:rPr>
              <w:t>Trung</w:t>
            </w:r>
            <w:proofErr w:type="spellEnd"/>
            <w:r w:rsidRPr="00BA28C3">
              <w:rPr>
                <w:rFonts w:ascii="Arial" w:hAnsi="Arial" w:cs="Arial"/>
                <w:sz w:val="22"/>
              </w:rPr>
              <w:t xml:space="preserve"> </w:t>
            </w:r>
            <w:proofErr w:type="spellStart"/>
            <w:r w:rsidRPr="00BA28C3">
              <w:rPr>
                <w:rFonts w:ascii="Arial" w:hAnsi="Arial" w:cs="Arial"/>
                <w:sz w:val="22"/>
              </w:rPr>
              <w:t>tâm</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w:t>
            </w:r>
            <w:proofErr w:type="spellStart"/>
            <w:r w:rsidRPr="00BA28C3">
              <w:rPr>
                <w:rFonts w:ascii="Arial" w:hAnsi="Arial" w:cs="Arial"/>
                <w:sz w:val="22"/>
              </w:rPr>
              <w:t>quyết</w:t>
            </w:r>
            <w:proofErr w:type="spellEnd"/>
            <w:r w:rsidRPr="00BA28C3">
              <w:rPr>
                <w:rFonts w:ascii="Arial" w:hAnsi="Arial" w:cs="Arial"/>
                <w:sz w:val="22"/>
              </w:rPr>
              <w:t xml:space="preserve"> </w:t>
            </w:r>
            <w:proofErr w:type="spellStart"/>
            <w:r w:rsidRPr="00BA28C3">
              <w:rPr>
                <w:rFonts w:ascii="Arial" w:hAnsi="Arial" w:cs="Arial"/>
                <w:sz w:val="22"/>
              </w:rPr>
              <w:t>tranh</w:t>
            </w:r>
            <w:proofErr w:type="spellEnd"/>
            <w:r w:rsidRPr="00BA28C3">
              <w:rPr>
                <w:rFonts w:ascii="Arial" w:hAnsi="Arial" w:cs="Arial"/>
                <w:sz w:val="22"/>
              </w:rPr>
              <w:t xml:space="preserve"> </w:t>
            </w:r>
            <w:proofErr w:type="spellStart"/>
            <w:r w:rsidRPr="00BA28C3">
              <w:rPr>
                <w:rFonts w:ascii="Arial" w:hAnsi="Arial" w:cs="Arial"/>
                <w:sz w:val="22"/>
              </w:rPr>
              <w:t>chấp</w:t>
            </w:r>
            <w:proofErr w:type="spellEnd"/>
            <w:r w:rsidRPr="00BA28C3">
              <w:rPr>
                <w:rFonts w:ascii="Arial" w:hAnsi="Arial" w:cs="Arial"/>
                <w:sz w:val="22"/>
              </w:rPr>
              <w:t xml:space="preserve"> </w:t>
            </w:r>
            <w:proofErr w:type="spellStart"/>
            <w:r w:rsidRPr="00BA28C3">
              <w:rPr>
                <w:rFonts w:ascii="Arial" w:hAnsi="Arial" w:cs="Arial"/>
                <w:sz w:val="22"/>
              </w:rPr>
              <w:t>quốc</w:t>
            </w:r>
            <w:proofErr w:type="spellEnd"/>
            <w:r w:rsidRPr="00BA28C3">
              <w:rPr>
                <w:rFonts w:ascii="Arial" w:hAnsi="Arial" w:cs="Arial"/>
                <w:sz w:val="22"/>
              </w:rPr>
              <w:t xml:space="preserve"> </w:t>
            </w:r>
            <w:proofErr w:type="spellStart"/>
            <w:r w:rsidRPr="00BA28C3">
              <w:rPr>
                <w:rFonts w:ascii="Arial" w:hAnsi="Arial" w:cs="Arial"/>
                <w:sz w:val="22"/>
              </w:rPr>
              <w:t>tế</w:t>
            </w:r>
            <w:proofErr w:type="spellEnd"/>
            <w:r w:rsidRPr="00BA28C3">
              <w:rPr>
                <w:rFonts w:ascii="Arial" w:hAnsi="Arial" w:cs="Arial"/>
                <w:sz w:val="22"/>
              </w:rPr>
              <w:t xml:space="preserve"> (ICDR)</w:t>
            </w:r>
          </w:p>
          <w:p w14:paraId="1277E2D6" w14:textId="77777777" w:rsidR="00BA28C3" w:rsidRPr="00BA28C3" w:rsidRDefault="00BA28C3" w:rsidP="00BA28C3">
            <w:pPr>
              <w:spacing w:line="276" w:lineRule="auto"/>
              <w:jc w:val="left"/>
              <w:rPr>
                <w:rFonts w:ascii="Arial" w:hAnsi="Arial" w:cs="Arial"/>
                <w:sz w:val="22"/>
              </w:rPr>
            </w:pPr>
            <w:proofErr w:type="spellStart"/>
            <w:r w:rsidRPr="00BA28C3">
              <w:rPr>
                <w:rFonts w:ascii="Arial" w:hAnsi="Arial" w:cs="Arial"/>
                <w:sz w:val="22"/>
              </w:rPr>
              <w:t>Người</w:t>
            </w:r>
            <w:proofErr w:type="spellEnd"/>
            <w:r w:rsidRPr="00BA28C3">
              <w:rPr>
                <w:rFonts w:ascii="Arial" w:hAnsi="Arial" w:cs="Arial"/>
                <w:sz w:val="22"/>
              </w:rPr>
              <w:t xml:space="preserve"> </w:t>
            </w:r>
            <w:proofErr w:type="spellStart"/>
            <w:r w:rsidRPr="00BA28C3">
              <w:rPr>
                <w:rFonts w:ascii="Arial" w:hAnsi="Arial" w:cs="Arial"/>
                <w:sz w:val="22"/>
              </w:rPr>
              <w:t>hòa</w:t>
            </w:r>
            <w:proofErr w:type="spellEnd"/>
            <w:r w:rsidRPr="00BA28C3">
              <w:rPr>
                <w:rFonts w:ascii="Arial" w:hAnsi="Arial" w:cs="Arial"/>
                <w:sz w:val="22"/>
              </w:rPr>
              <w:t xml:space="preserve"> </w:t>
            </w:r>
            <w:proofErr w:type="spellStart"/>
            <w:r w:rsidRPr="00BA28C3">
              <w:rPr>
                <w:rFonts w:ascii="Arial" w:hAnsi="Arial" w:cs="Arial"/>
                <w:sz w:val="22"/>
              </w:rPr>
              <w:t>giải</w:t>
            </w:r>
            <w:proofErr w:type="spellEnd"/>
            <w:r w:rsidRPr="00BA28C3">
              <w:rPr>
                <w:rFonts w:ascii="Arial" w:hAnsi="Arial" w:cs="Arial"/>
                <w:sz w:val="22"/>
              </w:rPr>
              <w:t xml:space="preserve"> / </w:t>
            </w:r>
            <w:proofErr w:type="spellStart"/>
            <w:r w:rsidRPr="00BA28C3">
              <w:rPr>
                <w:rFonts w:ascii="Arial" w:hAnsi="Arial" w:cs="Arial"/>
                <w:sz w:val="22"/>
              </w:rPr>
              <w:t>Tư</w:t>
            </w:r>
            <w:proofErr w:type="spellEnd"/>
            <w:r w:rsidRPr="00BA28C3">
              <w:rPr>
                <w:rFonts w:ascii="Arial" w:hAnsi="Arial" w:cs="Arial"/>
                <w:sz w:val="22"/>
              </w:rPr>
              <w:t xml:space="preserve"> </w:t>
            </w:r>
            <w:proofErr w:type="spellStart"/>
            <w:r w:rsidRPr="00BA28C3">
              <w:rPr>
                <w:rFonts w:ascii="Arial" w:hAnsi="Arial" w:cs="Arial"/>
                <w:sz w:val="22"/>
              </w:rPr>
              <w:t>vấn</w:t>
            </w:r>
            <w:proofErr w:type="spellEnd"/>
            <w:r w:rsidRPr="00BA28C3">
              <w:rPr>
                <w:rFonts w:ascii="Arial" w:hAnsi="Arial" w:cs="Arial"/>
                <w:sz w:val="22"/>
              </w:rPr>
              <w:t xml:space="preserve"> </w:t>
            </w:r>
            <w:proofErr w:type="spellStart"/>
            <w:r w:rsidRPr="00BA28C3">
              <w:rPr>
                <w:rFonts w:ascii="Arial" w:hAnsi="Arial" w:cs="Arial"/>
                <w:sz w:val="22"/>
              </w:rPr>
              <w:t>khu</w:t>
            </w:r>
            <w:proofErr w:type="spellEnd"/>
            <w:r w:rsidRPr="00BA28C3">
              <w:rPr>
                <w:rFonts w:ascii="Arial" w:hAnsi="Arial" w:cs="Arial"/>
                <w:sz w:val="22"/>
              </w:rPr>
              <w:t xml:space="preserve"> </w:t>
            </w:r>
            <w:proofErr w:type="spellStart"/>
            <w:r w:rsidRPr="00BA28C3">
              <w:rPr>
                <w:rFonts w:ascii="Arial" w:hAnsi="Arial" w:cs="Arial"/>
                <w:sz w:val="22"/>
              </w:rPr>
              <w:t>vực</w:t>
            </w:r>
            <w:proofErr w:type="spellEnd"/>
            <w:r w:rsidRPr="00BA28C3">
              <w:rPr>
                <w:rFonts w:ascii="Arial" w:hAnsi="Arial" w:cs="Arial"/>
                <w:sz w:val="22"/>
              </w:rPr>
              <w:t xml:space="preserve"> </w:t>
            </w:r>
            <w:proofErr w:type="spellStart"/>
            <w:r w:rsidRPr="00BA28C3">
              <w:rPr>
                <w:rFonts w:ascii="Arial" w:hAnsi="Arial" w:cs="Arial"/>
                <w:sz w:val="22"/>
              </w:rPr>
              <w:t>của</w:t>
            </w:r>
            <w:proofErr w:type="spellEnd"/>
            <w:r w:rsidRPr="00BA28C3">
              <w:rPr>
                <w:rFonts w:ascii="Arial" w:hAnsi="Arial" w:cs="Arial"/>
                <w:sz w:val="22"/>
              </w:rPr>
              <w:t xml:space="preserve"> Thanh </w:t>
            </w:r>
            <w:proofErr w:type="spellStart"/>
            <w:r w:rsidRPr="00BA28C3">
              <w:rPr>
                <w:rFonts w:ascii="Arial" w:hAnsi="Arial" w:cs="Arial"/>
                <w:sz w:val="22"/>
              </w:rPr>
              <w:t>tra</w:t>
            </w:r>
            <w:proofErr w:type="spellEnd"/>
            <w:r w:rsidRPr="00BA28C3">
              <w:rPr>
                <w:rFonts w:ascii="Arial" w:hAnsi="Arial" w:cs="Arial"/>
                <w:sz w:val="22"/>
              </w:rPr>
              <w:t xml:space="preserve"> </w:t>
            </w:r>
            <w:proofErr w:type="spellStart"/>
            <w:r w:rsidRPr="00BA28C3">
              <w:rPr>
                <w:rFonts w:ascii="Arial" w:hAnsi="Arial" w:cs="Arial"/>
                <w:sz w:val="22"/>
              </w:rPr>
              <w:t>tư</w:t>
            </w:r>
            <w:proofErr w:type="spellEnd"/>
            <w:r w:rsidRPr="00BA28C3">
              <w:rPr>
                <w:rFonts w:ascii="Arial" w:hAnsi="Arial" w:cs="Arial"/>
                <w:sz w:val="22"/>
              </w:rPr>
              <w:t xml:space="preserve"> </w:t>
            </w:r>
            <w:proofErr w:type="spellStart"/>
            <w:r w:rsidRPr="00BA28C3">
              <w:rPr>
                <w:rFonts w:ascii="Arial" w:hAnsi="Arial" w:cs="Arial"/>
                <w:sz w:val="22"/>
              </w:rPr>
              <w:t>vấn</w:t>
            </w:r>
            <w:proofErr w:type="spellEnd"/>
            <w:r w:rsidRPr="00BA28C3">
              <w:rPr>
                <w:rFonts w:ascii="Arial" w:hAnsi="Arial" w:cs="Arial"/>
                <w:sz w:val="22"/>
              </w:rPr>
              <w:t xml:space="preserve"> </w:t>
            </w:r>
            <w:proofErr w:type="spellStart"/>
            <w:r w:rsidRPr="00BA28C3">
              <w:rPr>
                <w:rFonts w:ascii="Arial" w:hAnsi="Arial" w:cs="Arial"/>
                <w:sz w:val="22"/>
              </w:rPr>
              <w:t>tuân</w:t>
            </w:r>
            <w:proofErr w:type="spellEnd"/>
            <w:r w:rsidRPr="00BA28C3">
              <w:rPr>
                <w:rFonts w:ascii="Arial" w:hAnsi="Arial" w:cs="Arial"/>
                <w:sz w:val="22"/>
              </w:rPr>
              <w:t xml:space="preserve"> </w:t>
            </w:r>
            <w:proofErr w:type="spellStart"/>
            <w:r w:rsidRPr="00BA28C3">
              <w:rPr>
                <w:rFonts w:ascii="Arial" w:hAnsi="Arial" w:cs="Arial"/>
                <w:sz w:val="22"/>
              </w:rPr>
              <w:t>thủ</w:t>
            </w:r>
            <w:proofErr w:type="spellEnd"/>
            <w:r w:rsidRPr="00BA28C3">
              <w:rPr>
                <w:rFonts w:ascii="Arial" w:hAnsi="Arial" w:cs="Arial"/>
                <w:sz w:val="22"/>
              </w:rPr>
              <w:t xml:space="preserve"> (CAO), </w:t>
            </w:r>
            <w:proofErr w:type="spellStart"/>
            <w:r w:rsidRPr="00BA28C3">
              <w:rPr>
                <w:rFonts w:ascii="Arial" w:hAnsi="Arial" w:cs="Arial"/>
                <w:sz w:val="22"/>
              </w:rPr>
              <w:t>Tài</w:t>
            </w:r>
            <w:proofErr w:type="spellEnd"/>
            <w:r w:rsidRPr="00BA28C3">
              <w:rPr>
                <w:rFonts w:ascii="Arial" w:hAnsi="Arial" w:cs="Arial"/>
                <w:sz w:val="22"/>
              </w:rPr>
              <w:t xml:space="preserve"> </w:t>
            </w:r>
            <w:proofErr w:type="spellStart"/>
            <w:r w:rsidRPr="00BA28C3">
              <w:rPr>
                <w:rFonts w:ascii="Arial" w:hAnsi="Arial" w:cs="Arial"/>
                <w:sz w:val="22"/>
              </w:rPr>
              <w:t>chính</w:t>
            </w:r>
            <w:proofErr w:type="spellEnd"/>
            <w:r w:rsidRPr="00BA28C3">
              <w:rPr>
                <w:rFonts w:ascii="Arial" w:hAnsi="Arial" w:cs="Arial"/>
                <w:sz w:val="22"/>
              </w:rPr>
              <w:t xml:space="preserve"> </w:t>
            </w:r>
            <w:proofErr w:type="spellStart"/>
            <w:r w:rsidRPr="00BA28C3">
              <w:rPr>
                <w:rFonts w:ascii="Arial" w:hAnsi="Arial" w:cs="Arial"/>
                <w:sz w:val="22"/>
              </w:rPr>
              <w:t>quốc</w:t>
            </w:r>
            <w:proofErr w:type="spellEnd"/>
            <w:r w:rsidRPr="00BA28C3">
              <w:rPr>
                <w:rFonts w:ascii="Arial" w:hAnsi="Arial" w:cs="Arial"/>
                <w:sz w:val="22"/>
              </w:rPr>
              <w:t xml:space="preserve"> </w:t>
            </w:r>
            <w:proofErr w:type="spellStart"/>
            <w:r w:rsidRPr="00BA28C3">
              <w:rPr>
                <w:rFonts w:ascii="Arial" w:hAnsi="Arial" w:cs="Arial"/>
                <w:sz w:val="22"/>
              </w:rPr>
              <w:t>tế</w:t>
            </w:r>
            <w:proofErr w:type="spellEnd"/>
          </w:p>
          <w:p w14:paraId="372223A3" w14:textId="2E7BD4AC" w:rsidR="00D501D6" w:rsidRPr="00FF002D" w:rsidRDefault="00BA28C3" w:rsidP="00B97F99">
            <w:pPr>
              <w:spacing w:line="276" w:lineRule="auto"/>
              <w:jc w:val="left"/>
              <w:rPr>
                <w:rFonts w:ascii="Arial" w:hAnsi="Arial" w:cs="Arial"/>
                <w:sz w:val="22"/>
              </w:rPr>
            </w:pPr>
            <w:proofErr w:type="spellStart"/>
            <w:r w:rsidRPr="00BA28C3">
              <w:rPr>
                <w:rFonts w:ascii="Arial" w:hAnsi="Arial" w:cs="Arial"/>
                <w:sz w:val="22"/>
              </w:rPr>
              <w:t>Tổng</w:t>
            </w:r>
            <w:proofErr w:type="spellEnd"/>
            <w:r w:rsidRPr="00BA28C3">
              <w:rPr>
                <w:rFonts w:ascii="Arial" w:hAnsi="Arial" w:cs="Arial"/>
                <w:sz w:val="22"/>
              </w:rPr>
              <w:t xml:space="preserve"> </w:t>
            </w:r>
            <w:proofErr w:type="spellStart"/>
            <w:r w:rsidRPr="00BA28C3">
              <w:rPr>
                <w:rFonts w:ascii="Arial" w:hAnsi="Arial" w:cs="Arial"/>
                <w:sz w:val="22"/>
              </w:rPr>
              <w:t>công</w:t>
            </w:r>
            <w:proofErr w:type="spellEnd"/>
            <w:r w:rsidRPr="00BA28C3">
              <w:rPr>
                <w:rFonts w:ascii="Arial" w:hAnsi="Arial" w:cs="Arial"/>
                <w:sz w:val="22"/>
              </w:rPr>
              <w:t xml:space="preserve"> ty, </w:t>
            </w:r>
            <w:proofErr w:type="spellStart"/>
            <w:r w:rsidRPr="00BA28C3">
              <w:rPr>
                <w:rFonts w:ascii="Arial" w:hAnsi="Arial" w:cs="Arial"/>
                <w:sz w:val="22"/>
              </w:rPr>
              <w:t>Tập</w:t>
            </w:r>
            <w:proofErr w:type="spellEnd"/>
            <w:r w:rsidRPr="00BA28C3">
              <w:rPr>
                <w:rFonts w:ascii="Arial" w:hAnsi="Arial" w:cs="Arial"/>
                <w:sz w:val="22"/>
              </w:rPr>
              <w:t xml:space="preserve"> </w:t>
            </w:r>
            <w:proofErr w:type="spellStart"/>
            <w:r w:rsidRPr="00BA28C3">
              <w:rPr>
                <w:rFonts w:ascii="Arial" w:hAnsi="Arial" w:cs="Arial"/>
                <w:sz w:val="22"/>
              </w:rPr>
              <w:t>đoàn</w:t>
            </w:r>
            <w:proofErr w:type="spellEnd"/>
            <w:r w:rsidRPr="00BA28C3">
              <w:rPr>
                <w:rFonts w:ascii="Arial" w:hAnsi="Arial" w:cs="Arial"/>
                <w:sz w:val="22"/>
              </w:rPr>
              <w:t xml:space="preserve"> </w:t>
            </w:r>
            <w:proofErr w:type="spellStart"/>
            <w:r w:rsidRPr="00BA28C3">
              <w:rPr>
                <w:rFonts w:ascii="Arial" w:hAnsi="Arial" w:cs="Arial"/>
                <w:sz w:val="22"/>
              </w:rPr>
              <w:t>Ngân</w:t>
            </w:r>
            <w:proofErr w:type="spellEnd"/>
            <w:r w:rsidRPr="00BA28C3">
              <w:rPr>
                <w:rFonts w:ascii="Arial" w:hAnsi="Arial" w:cs="Arial"/>
                <w:sz w:val="22"/>
              </w:rPr>
              <w:t xml:space="preserve"> </w:t>
            </w:r>
            <w:proofErr w:type="spellStart"/>
            <w:r w:rsidRPr="00BA28C3">
              <w:rPr>
                <w:rFonts w:ascii="Arial" w:hAnsi="Arial" w:cs="Arial"/>
                <w:sz w:val="22"/>
              </w:rPr>
              <w:t>hàng</w:t>
            </w:r>
            <w:proofErr w:type="spellEnd"/>
            <w:r w:rsidRPr="00BA28C3">
              <w:rPr>
                <w:rFonts w:ascii="Arial" w:hAnsi="Arial" w:cs="Arial"/>
                <w:sz w:val="22"/>
              </w:rPr>
              <w:t xml:space="preserve"> </w:t>
            </w:r>
            <w:proofErr w:type="spellStart"/>
            <w:r w:rsidRPr="00BA28C3">
              <w:rPr>
                <w:rFonts w:ascii="Arial" w:hAnsi="Arial" w:cs="Arial"/>
                <w:sz w:val="22"/>
              </w:rPr>
              <w:t>Thế</w:t>
            </w:r>
            <w:proofErr w:type="spellEnd"/>
            <w:r w:rsidRPr="00BA28C3">
              <w:rPr>
                <w:rFonts w:ascii="Arial" w:hAnsi="Arial" w:cs="Arial"/>
                <w:sz w:val="22"/>
              </w:rPr>
              <w:t xml:space="preserve"> </w:t>
            </w:r>
            <w:proofErr w:type="spellStart"/>
            <w:r w:rsidRPr="00BA28C3">
              <w:rPr>
                <w:rFonts w:ascii="Arial" w:hAnsi="Arial" w:cs="Arial"/>
                <w:sz w:val="22"/>
              </w:rPr>
              <w:t>giới</w:t>
            </w:r>
            <w:proofErr w:type="spellEnd"/>
          </w:p>
        </w:tc>
      </w:tr>
      <w:tr w:rsidR="001B7965" w:rsidRPr="00606B1E" w14:paraId="5A550D1B" w14:textId="77777777" w:rsidTr="00B97F99">
        <w:trPr>
          <w:trHeight w:val="557"/>
        </w:trPr>
        <w:tc>
          <w:tcPr>
            <w:tcW w:w="9990" w:type="dxa"/>
            <w:gridSpan w:val="3"/>
            <w:vAlign w:val="center"/>
          </w:tcPr>
          <w:p w14:paraId="2AB0C3D2" w14:textId="4B5D4CAA" w:rsidR="001B7965" w:rsidRPr="005D1352" w:rsidRDefault="00441B5F" w:rsidP="00B97F99">
            <w:pPr>
              <w:spacing w:line="276" w:lineRule="auto"/>
              <w:jc w:val="left"/>
              <w:rPr>
                <w:rFonts w:ascii="Arial" w:hAnsi="Arial" w:cs="Arial"/>
                <w:b/>
                <w:bCs/>
                <w:sz w:val="22"/>
                <w:u w:val="single"/>
              </w:rPr>
            </w:pPr>
            <w:proofErr w:type="spellStart"/>
            <w:r>
              <w:rPr>
                <w:rFonts w:ascii="Arial" w:hAnsi="Arial" w:cs="Arial"/>
                <w:b/>
                <w:bCs/>
                <w:sz w:val="22"/>
                <w:u w:val="single"/>
              </w:rPr>
              <w:lastRenderedPageBreak/>
              <w:t>Giải</w:t>
            </w:r>
            <w:proofErr w:type="spellEnd"/>
            <w:r>
              <w:rPr>
                <w:rFonts w:ascii="Arial" w:hAnsi="Arial" w:cs="Arial"/>
                <w:b/>
                <w:bCs/>
                <w:sz w:val="22"/>
                <w:u w:val="single"/>
              </w:rPr>
              <w:t xml:space="preserve"> </w:t>
            </w:r>
            <w:proofErr w:type="spellStart"/>
            <w:r>
              <w:rPr>
                <w:rFonts w:ascii="Arial" w:hAnsi="Arial" w:cs="Arial"/>
                <w:b/>
                <w:bCs/>
                <w:sz w:val="22"/>
                <w:u w:val="single"/>
              </w:rPr>
              <w:t>thưởng</w:t>
            </w:r>
            <w:proofErr w:type="spellEnd"/>
          </w:p>
        </w:tc>
      </w:tr>
      <w:tr w:rsidR="00DC1415" w:rsidRPr="00606B1E" w14:paraId="42AEA569" w14:textId="77777777" w:rsidTr="008467F1">
        <w:trPr>
          <w:trHeight w:val="557"/>
        </w:trPr>
        <w:tc>
          <w:tcPr>
            <w:tcW w:w="9990" w:type="dxa"/>
            <w:gridSpan w:val="3"/>
            <w:vAlign w:val="center"/>
          </w:tcPr>
          <w:p w14:paraId="408CB070"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lastRenderedPageBreak/>
              <w:t>Recognised</w:t>
            </w:r>
            <w:proofErr w:type="spellEnd"/>
            <w:r w:rsidRPr="00DC1415">
              <w:rPr>
                <w:rFonts w:ascii="Arial" w:hAnsi="Arial" w:cs="Arial"/>
                <w:sz w:val="22"/>
              </w:rPr>
              <w:t xml:space="preserve"> in The Legal 500 – The Client’s Guide to the Asia Pacific Legal Profession (2016) </w:t>
            </w:r>
            <w:proofErr w:type="spellStart"/>
            <w:r w:rsidRPr="00DC1415">
              <w:rPr>
                <w:rFonts w:ascii="Arial" w:hAnsi="Arial" w:cs="Arial"/>
                <w:sz w:val="22"/>
              </w:rPr>
              <w:t>Recognised</w:t>
            </w:r>
            <w:proofErr w:type="spellEnd"/>
            <w:r w:rsidRPr="00DC1415">
              <w:rPr>
                <w:rFonts w:ascii="Arial" w:hAnsi="Arial" w:cs="Arial"/>
                <w:sz w:val="22"/>
              </w:rPr>
              <w:t xml:space="preserve"> in Who’s Who Legal: Mediation (2016, 2017, 2018) 2017 Weinstein JAMS International Fellow Davis Langdon &amp; </w:t>
            </w:r>
            <w:proofErr w:type="spellStart"/>
            <w:r w:rsidRPr="00DC1415">
              <w:rPr>
                <w:rFonts w:ascii="Arial" w:hAnsi="Arial" w:cs="Arial"/>
                <w:sz w:val="22"/>
              </w:rPr>
              <w:t>Seah</w:t>
            </w:r>
            <w:proofErr w:type="spellEnd"/>
            <w:r w:rsidRPr="00DC1415">
              <w:rPr>
                <w:rFonts w:ascii="Arial" w:hAnsi="Arial" w:cs="Arial"/>
                <w:sz w:val="22"/>
              </w:rPr>
              <w:t xml:space="preserve"> (Singapore) Medal (2008/2009)  </w:t>
            </w:r>
          </w:p>
          <w:p w14:paraId="70599D3D" w14:textId="77777777" w:rsidR="00DC1415" w:rsidRPr="00DC1415" w:rsidRDefault="00DC1415" w:rsidP="00DC1415">
            <w:pPr>
              <w:spacing w:line="276" w:lineRule="auto"/>
              <w:jc w:val="left"/>
              <w:rPr>
                <w:rFonts w:ascii="Arial" w:hAnsi="Arial" w:cs="Arial"/>
                <w:sz w:val="22"/>
              </w:rPr>
            </w:pPr>
            <w:r w:rsidRPr="00DC1415">
              <w:rPr>
                <w:rFonts w:ascii="Arial" w:hAnsi="Arial" w:cs="Arial"/>
                <w:sz w:val="22"/>
              </w:rPr>
              <w:t xml:space="preserve"> </w:t>
            </w:r>
          </w:p>
          <w:p w14:paraId="5BCF81AD" w14:textId="38F22439" w:rsidR="00DC1415" w:rsidRPr="00000C8C" w:rsidRDefault="00DC1415" w:rsidP="00DC1415">
            <w:pPr>
              <w:spacing w:line="276" w:lineRule="auto"/>
              <w:jc w:val="left"/>
              <w:rPr>
                <w:rFonts w:ascii="Arial" w:hAnsi="Arial" w:cs="Arial"/>
                <w:sz w:val="22"/>
              </w:rPr>
            </w:pPr>
            <w:r w:rsidRPr="00DC1415">
              <w:rPr>
                <w:rFonts w:ascii="Arial" w:hAnsi="Arial" w:cs="Arial"/>
                <w:sz w:val="22"/>
              </w:rPr>
              <w:t>Outstanding Court Volunteer (Advocate &amp; Solicitor Category) Award, Subordinate Courts (2013) Plaque of Appreciation, Law Society of Singapore (2010, 2013) Appreciation Award, Singapore Mediation Centre (2013, 2015, 2017)  Service to Education Award, Ministry of Education (2014)</w:t>
            </w:r>
          </w:p>
        </w:tc>
      </w:tr>
      <w:tr w:rsidR="00DC1415" w:rsidRPr="00606B1E" w14:paraId="096322B4" w14:textId="77777777" w:rsidTr="00E77B10">
        <w:trPr>
          <w:trHeight w:val="557"/>
        </w:trPr>
        <w:tc>
          <w:tcPr>
            <w:tcW w:w="9990" w:type="dxa"/>
            <w:gridSpan w:val="3"/>
            <w:vAlign w:val="center"/>
          </w:tcPr>
          <w:p w14:paraId="186F858D" w14:textId="3FB92E60" w:rsidR="00DC1415" w:rsidRPr="00DC1415" w:rsidRDefault="00DC1415" w:rsidP="00B97F99">
            <w:pPr>
              <w:spacing w:line="276" w:lineRule="auto"/>
              <w:jc w:val="left"/>
              <w:rPr>
                <w:rFonts w:ascii="Arial" w:hAnsi="Arial" w:cs="Arial"/>
                <w:b/>
                <w:bCs/>
                <w:sz w:val="22"/>
                <w:u w:val="single"/>
              </w:rPr>
            </w:pPr>
            <w:proofErr w:type="spellStart"/>
            <w:r w:rsidRPr="00DC1415">
              <w:rPr>
                <w:rFonts w:ascii="Arial" w:hAnsi="Arial" w:cs="Arial"/>
                <w:b/>
                <w:bCs/>
                <w:sz w:val="22"/>
                <w:u w:val="single"/>
              </w:rPr>
              <w:t>Thành</w:t>
            </w:r>
            <w:proofErr w:type="spellEnd"/>
            <w:r w:rsidRPr="00DC1415">
              <w:rPr>
                <w:rFonts w:ascii="Arial" w:hAnsi="Arial" w:cs="Arial"/>
                <w:b/>
                <w:bCs/>
                <w:sz w:val="22"/>
                <w:u w:val="single"/>
              </w:rPr>
              <w:t xml:space="preserve"> </w:t>
            </w:r>
            <w:proofErr w:type="spellStart"/>
            <w:r w:rsidRPr="00DC1415">
              <w:rPr>
                <w:rFonts w:ascii="Arial" w:hAnsi="Arial" w:cs="Arial"/>
                <w:b/>
                <w:bCs/>
                <w:sz w:val="22"/>
                <w:u w:val="single"/>
              </w:rPr>
              <w:t>viên</w:t>
            </w:r>
            <w:proofErr w:type="spellEnd"/>
            <w:r w:rsidRPr="00DC1415">
              <w:rPr>
                <w:rFonts w:ascii="Arial" w:hAnsi="Arial" w:cs="Arial"/>
                <w:b/>
                <w:bCs/>
                <w:sz w:val="22"/>
                <w:u w:val="single"/>
              </w:rPr>
              <w:t xml:space="preserve"> </w:t>
            </w:r>
            <w:proofErr w:type="spellStart"/>
            <w:r w:rsidRPr="00DC1415">
              <w:rPr>
                <w:rFonts w:ascii="Arial" w:hAnsi="Arial" w:cs="Arial"/>
                <w:b/>
                <w:bCs/>
                <w:sz w:val="22"/>
                <w:u w:val="single"/>
              </w:rPr>
              <w:t>các</w:t>
            </w:r>
            <w:proofErr w:type="spellEnd"/>
            <w:r w:rsidRPr="00DC1415">
              <w:rPr>
                <w:rFonts w:ascii="Arial" w:hAnsi="Arial" w:cs="Arial"/>
                <w:b/>
                <w:bCs/>
                <w:sz w:val="22"/>
                <w:u w:val="single"/>
              </w:rPr>
              <w:t xml:space="preserve"> </w:t>
            </w:r>
            <w:proofErr w:type="spellStart"/>
            <w:r w:rsidRPr="00DC1415">
              <w:rPr>
                <w:rFonts w:ascii="Arial" w:hAnsi="Arial" w:cs="Arial"/>
                <w:b/>
                <w:bCs/>
                <w:sz w:val="22"/>
                <w:u w:val="single"/>
              </w:rPr>
              <w:t>tổ</w:t>
            </w:r>
            <w:proofErr w:type="spellEnd"/>
            <w:r w:rsidRPr="00DC1415">
              <w:rPr>
                <w:rFonts w:ascii="Arial" w:hAnsi="Arial" w:cs="Arial"/>
                <w:b/>
                <w:bCs/>
                <w:sz w:val="22"/>
                <w:u w:val="single"/>
              </w:rPr>
              <w:t xml:space="preserve"> </w:t>
            </w:r>
            <w:proofErr w:type="spellStart"/>
            <w:r w:rsidRPr="00DC1415">
              <w:rPr>
                <w:rFonts w:ascii="Arial" w:hAnsi="Arial" w:cs="Arial"/>
                <w:b/>
                <w:bCs/>
                <w:sz w:val="22"/>
                <w:u w:val="single"/>
              </w:rPr>
              <w:t>chức</w:t>
            </w:r>
            <w:proofErr w:type="spellEnd"/>
            <w:r w:rsidRPr="00DC1415">
              <w:rPr>
                <w:rFonts w:ascii="Arial" w:hAnsi="Arial" w:cs="Arial"/>
                <w:b/>
                <w:bCs/>
                <w:sz w:val="22"/>
                <w:u w:val="single"/>
              </w:rPr>
              <w:t>:</w:t>
            </w:r>
          </w:p>
        </w:tc>
      </w:tr>
      <w:tr w:rsidR="00DC1415" w:rsidRPr="00606B1E" w14:paraId="6D2D47FC" w14:textId="77777777" w:rsidTr="00452A84">
        <w:trPr>
          <w:trHeight w:val="557"/>
        </w:trPr>
        <w:tc>
          <w:tcPr>
            <w:tcW w:w="9990" w:type="dxa"/>
            <w:gridSpan w:val="3"/>
            <w:vAlign w:val="center"/>
          </w:tcPr>
          <w:p w14:paraId="5C9258A3"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Đồng</w:t>
            </w:r>
            <w:proofErr w:type="spellEnd"/>
            <w:r w:rsidRPr="00DC1415">
              <w:rPr>
                <w:rFonts w:ascii="Arial" w:hAnsi="Arial" w:cs="Arial"/>
                <w:sz w:val="22"/>
              </w:rPr>
              <w:t xml:space="preserve"> </w:t>
            </w:r>
            <w:proofErr w:type="spellStart"/>
            <w:r w:rsidRPr="00DC1415">
              <w:rPr>
                <w:rFonts w:ascii="Arial" w:hAnsi="Arial" w:cs="Arial"/>
                <w:sz w:val="22"/>
              </w:rPr>
              <w:t>chủ</w:t>
            </w:r>
            <w:proofErr w:type="spellEnd"/>
            <w:r w:rsidRPr="00DC1415">
              <w:rPr>
                <w:rFonts w:ascii="Arial" w:hAnsi="Arial" w:cs="Arial"/>
                <w:sz w:val="22"/>
              </w:rPr>
              <w:t xml:space="preserve"> </w:t>
            </w:r>
            <w:proofErr w:type="spellStart"/>
            <w:r w:rsidRPr="00DC1415">
              <w:rPr>
                <w:rFonts w:ascii="Arial" w:hAnsi="Arial" w:cs="Arial"/>
                <w:sz w:val="22"/>
              </w:rPr>
              <w:t>tịch</w:t>
            </w:r>
            <w:proofErr w:type="spellEnd"/>
            <w:r w:rsidRPr="00DC1415">
              <w:rPr>
                <w:rFonts w:ascii="Arial" w:hAnsi="Arial" w:cs="Arial"/>
                <w:sz w:val="22"/>
              </w:rPr>
              <w:t xml:space="preserve">, </w:t>
            </w:r>
            <w:proofErr w:type="spellStart"/>
            <w:r w:rsidRPr="00DC1415">
              <w:rPr>
                <w:rFonts w:ascii="Arial" w:hAnsi="Arial" w:cs="Arial"/>
                <w:sz w:val="22"/>
              </w:rPr>
              <w:t>Ủy</w:t>
            </w:r>
            <w:proofErr w:type="spellEnd"/>
            <w:r w:rsidRPr="00DC1415">
              <w:rPr>
                <w:rFonts w:ascii="Arial" w:hAnsi="Arial" w:cs="Arial"/>
                <w:sz w:val="22"/>
              </w:rPr>
              <w:t xml:space="preserve"> ban </w:t>
            </w:r>
            <w:proofErr w:type="spellStart"/>
            <w:r w:rsidRPr="00DC1415">
              <w:rPr>
                <w:rFonts w:ascii="Arial" w:hAnsi="Arial" w:cs="Arial"/>
                <w:sz w:val="22"/>
              </w:rPr>
              <w:t>hòa</w:t>
            </w:r>
            <w:proofErr w:type="spellEnd"/>
            <w:r w:rsidRPr="00DC1415">
              <w:rPr>
                <w:rFonts w:ascii="Arial" w:hAnsi="Arial" w:cs="Arial"/>
                <w:sz w:val="22"/>
              </w:rPr>
              <w:t xml:space="preserve"> </w:t>
            </w:r>
            <w:proofErr w:type="spellStart"/>
            <w:r w:rsidRPr="00DC1415">
              <w:rPr>
                <w:rFonts w:ascii="Arial" w:hAnsi="Arial" w:cs="Arial"/>
                <w:sz w:val="22"/>
              </w:rPr>
              <w:t>giải</w:t>
            </w:r>
            <w:proofErr w:type="spellEnd"/>
            <w:r w:rsidRPr="00DC1415">
              <w:rPr>
                <w:rFonts w:ascii="Arial" w:hAnsi="Arial" w:cs="Arial"/>
                <w:sz w:val="22"/>
              </w:rPr>
              <w:t xml:space="preserve">, </w:t>
            </w:r>
            <w:proofErr w:type="spellStart"/>
            <w:r w:rsidRPr="00DC1415">
              <w:rPr>
                <w:rFonts w:ascii="Arial" w:hAnsi="Arial" w:cs="Arial"/>
                <w:sz w:val="22"/>
              </w:rPr>
              <w:t>Hiệp</w:t>
            </w:r>
            <w:proofErr w:type="spellEnd"/>
            <w:r w:rsidRPr="00DC1415">
              <w:rPr>
                <w:rFonts w:ascii="Arial" w:hAnsi="Arial" w:cs="Arial"/>
                <w:sz w:val="22"/>
              </w:rPr>
              <w:t xml:space="preserve"> </w:t>
            </w: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luật</w:t>
            </w:r>
            <w:proofErr w:type="spellEnd"/>
            <w:r w:rsidRPr="00DC1415">
              <w:rPr>
                <w:rFonts w:ascii="Arial" w:hAnsi="Arial" w:cs="Arial"/>
                <w:sz w:val="22"/>
              </w:rPr>
              <w:t xml:space="preserve"> </w:t>
            </w:r>
            <w:proofErr w:type="spellStart"/>
            <w:r w:rsidRPr="00DC1415">
              <w:rPr>
                <w:rFonts w:ascii="Arial" w:hAnsi="Arial" w:cs="Arial"/>
                <w:sz w:val="22"/>
              </w:rPr>
              <w:t>sư</w:t>
            </w:r>
            <w:proofErr w:type="spellEnd"/>
            <w:r w:rsidRPr="00DC1415">
              <w:rPr>
                <w:rFonts w:ascii="Arial" w:hAnsi="Arial" w:cs="Arial"/>
                <w:sz w:val="22"/>
              </w:rPr>
              <w:t xml:space="preserve"> </w:t>
            </w:r>
            <w:proofErr w:type="spellStart"/>
            <w:r w:rsidRPr="00DC1415">
              <w:rPr>
                <w:rFonts w:ascii="Arial" w:hAnsi="Arial" w:cs="Arial"/>
                <w:sz w:val="22"/>
              </w:rPr>
              <w:t>quốc</w:t>
            </w:r>
            <w:proofErr w:type="spellEnd"/>
            <w:r w:rsidRPr="00DC1415">
              <w:rPr>
                <w:rFonts w:ascii="Arial" w:hAnsi="Arial" w:cs="Arial"/>
                <w:sz w:val="22"/>
              </w:rPr>
              <w:t xml:space="preserve"> </w:t>
            </w:r>
            <w:proofErr w:type="spellStart"/>
            <w:r w:rsidRPr="00DC1415">
              <w:rPr>
                <w:rFonts w:ascii="Arial" w:hAnsi="Arial" w:cs="Arial"/>
                <w:sz w:val="22"/>
              </w:rPr>
              <w:t>tế</w:t>
            </w:r>
            <w:proofErr w:type="spellEnd"/>
            <w:r w:rsidRPr="00DC1415">
              <w:rPr>
                <w:rFonts w:ascii="Arial" w:hAnsi="Arial" w:cs="Arial"/>
                <w:sz w:val="22"/>
              </w:rPr>
              <w:t xml:space="preserve"> (IBA)</w:t>
            </w:r>
          </w:p>
          <w:p w14:paraId="755F47BE"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Chủ</w:t>
            </w:r>
            <w:proofErr w:type="spellEnd"/>
            <w:r w:rsidRPr="00DC1415">
              <w:rPr>
                <w:rFonts w:ascii="Arial" w:hAnsi="Arial" w:cs="Arial"/>
                <w:sz w:val="22"/>
              </w:rPr>
              <w:t xml:space="preserve"> </w:t>
            </w:r>
            <w:proofErr w:type="spellStart"/>
            <w:r w:rsidRPr="00DC1415">
              <w:rPr>
                <w:rFonts w:ascii="Arial" w:hAnsi="Arial" w:cs="Arial"/>
                <w:sz w:val="22"/>
              </w:rPr>
              <w:t>tịch</w:t>
            </w:r>
            <w:proofErr w:type="spellEnd"/>
            <w:r w:rsidRPr="00DC1415">
              <w:rPr>
                <w:rFonts w:ascii="Arial" w:hAnsi="Arial" w:cs="Arial"/>
                <w:sz w:val="22"/>
              </w:rPr>
              <w:t xml:space="preserve">, </w:t>
            </w:r>
            <w:proofErr w:type="spellStart"/>
            <w:r w:rsidRPr="00DC1415">
              <w:rPr>
                <w:rFonts w:ascii="Arial" w:hAnsi="Arial" w:cs="Arial"/>
                <w:sz w:val="22"/>
              </w:rPr>
              <w:t>Hiệp</w:t>
            </w:r>
            <w:proofErr w:type="spellEnd"/>
            <w:r w:rsidRPr="00DC1415">
              <w:rPr>
                <w:rFonts w:ascii="Arial" w:hAnsi="Arial" w:cs="Arial"/>
                <w:sz w:val="22"/>
              </w:rPr>
              <w:t xml:space="preserve"> </w:t>
            </w: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Chuyên</w:t>
            </w:r>
            <w:proofErr w:type="spellEnd"/>
            <w:r w:rsidRPr="00DC1415">
              <w:rPr>
                <w:rFonts w:ascii="Arial" w:hAnsi="Arial" w:cs="Arial"/>
                <w:sz w:val="22"/>
              </w:rPr>
              <w:t xml:space="preserve"> </w:t>
            </w:r>
            <w:proofErr w:type="spellStart"/>
            <w:r w:rsidRPr="00DC1415">
              <w:rPr>
                <w:rFonts w:ascii="Arial" w:hAnsi="Arial" w:cs="Arial"/>
                <w:sz w:val="22"/>
              </w:rPr>
              <w:t>gia</w:t>
            </w:r>
            <w:proofErr w:type="spellEnd"/>
            <w:r w:rsidRPr="00DC1415">
              <w:rPr>
                <w:rFonts w:ascii="Arial" w:hAnsi="Arial" w:cs="Arial"/>
                <w:sz w:val="22"/>
              </w:rPr>
              <w:t xml:space="preserve"> </w:t>
            </w:r>
            <w:proofErr w:type="spellStart"/>
            <w:r w:rsidRPr="00DC1415">
              <w:rPr>
                <w:rFonts w:ascii="Arial" w:hAnsi="Arial" w:cs="Arial"/>
                <w:sz w:val="22"/>
              </w:rPr>
              <w:t>Hòa</w:t>
            </w:r>
            <w:proofErr w:type="spellEnd"/>
            <w:r w:rsidRPr="00DC1415">
              <w:rPr>
                <w:rFonts w:ascii="Arial" w:hAnsi="Arial" w:cs="Arial"/>
                <w:sz w:val="22"/>
              </w:rPr>
              <w:t xml:space="preserve"> </w:t>
            </w:r>
            <w:proofErr w:type="spellStart"/>
            <w:r w:rsidRPr="00DC1415">
              <w:rPr>
                <w:rFonts w:ascii="Arial" w:hAnsi="Arial" w:cs="Arial"/>
                <w:sz w:val="22"/>
              </w:rPr>
              <w:t>giải</w:t>
            </w:r>
            <w:proofErr w:type="spellEnd"/>
            <w:r w:rsidRPr="00DC1415">
              <w:rPr>
                <w:rFonts w:ascii="Arial" w:hAnsi="Arial" w:cs="Arial"/>
                <w:sz w:val="22"/>
              </w:rPr>
              <w:t xml:space="preserve"> (Singapore)</w:t>
            </w:r>
          </w:p>
          <w:p w14:paraId="63503EC1"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Thành</w:t>
            </w:r>
            <w:proofErr w:type="spellEnd"/>
            <w:r w:rsidRPr="00DC1415">
              <w:rPr>
                <w:rFonts w:ascii="Arial" w:hAnsi="Arial" w:cs="Arial"/>
                <w:sz w:val="22"/>
              </w:rPr>
              <w:t xml:space="preserve"> </w:t>
            </w:r>
            <w:proofErr w:type="spellStart"/>
            <w:r w:rsidRPr="00DC1415">
              <w:rPr>
                <w:rFonts w:ascii="Arial" w:hAnsi="Arial" w:cs="Arial"/>
                <w:sz w:val="22"/>
              </w:rPr>
              <w:t>viên</w:t>
            </w:r>
            <w:proofErr w:type="spellEnd"/>
            <w:r w:rsidRPr="00DC1415">
              <w:rPr>
                <w:rFonts w:ascii="Arial" w:hAnsi="Arial" w:cs="Arial"/>
                <w:sz w:val="22"/>
              </w:rPr>
              <w:t xml:space="preserve"> </w:t>
            </w: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đồng</w:t>
            </w:r>
            <w:proofErr w:type="spellEnd"/>
            <w:r w:rsidRPr="00DC1415">
              <w:rPr>
                <w:rFonts w:ascii="Arial" w:hAnsi="Arial" w:cs="Arial"/>
                <w:sz w:val="22"/>
              </w:rPr>
              <w:t xml:space="preserve"> </w:t>
            </w:r>
            <w:proofErr w:type="spellStart"/>
            <w:r w:rsidRPr="00DC1415">
              <w:rPr>
                <w:rFonts w:ascii="Arial" w:hAnsi="Arial" w:cs="Arial"/>
                <w:sz w:val="22"/>
              </w:rPr>
              <w:t>quản</w:t>
            </w:r>
            <w:proofErr w:type="spellEnd"/>
            <w:r w:rsidRPr="00DC1415">
              <w:rPr>
                <w:rFonts w:ascii="Arial" w:hAnsi="Arial" w:cs="Arial"/>
                <w:sz w:val="22"/>
              </w:rPr>
              <w:t xml:space="preserve"> </w:t>
            </w:r>
            <w:proofErr w:type="spellStart"/>
            <w:r w:rsidRPr="00DC1415">
              <w:rPr>
                <w:rFonts w:ascii="Arial" w:hAnsi="Arial" w:cs="Arial"/>
                <w:sz w:val="22"/>
              </w:rPr>
              <w:t>trị</w:t>
            </w:r>
            <w:proofErr w:type="spellEnd"/>
            <w:r w:rsidRPr="00DC1415">
              <w:rPr>
                <w:rFonts w:ascii="Arial" w:hAnsi="Arial" w:cs="Arial"/>
                <w:sz w:val="22"/>
              </w:rPr>
              <w:t xml:space="preserve">, </w:t>
            </w:r>
            <w:proofErr w:type="spellStart"/>
            <w:r w:rsidRPr="00DC1415">
              <w:rPr>
                <w:rFonts w:ascii="Arial" w:hAnsi="Arial" w:cs="Arial"/>
                <w:sz w:val="22"/>
              </w:rPr>
              <w:t>Trung</w:t>
            </w:r>
            <w:proofErr w:type="spellEnd"/>
            <w:r w:rsidRPr="00DC1415">
              <w:rPr>
                <w:rFonts w:ascii="Arial" w:hAnsi="Arial" w:cs="Arial"/>
                <w:sz w:val="22"/>
              </w:rPr>
              <w:t xml:space="preserve"> </w:t>
            </w:r>
            <w:proofErr w:type="spellStart"/>
            <w:r w:rsidRPr="00DC1415">
              <w:rPr>
                <w:rFonts w:ascii="Arial" w:hAnsi="Arial" w:cs="Arial"/>
                <w:sz w:val="22"/>
              </w:rPr>
              <w:t>tâm</w:t>
            </w:r>
            <w:proofErr w:type="spellEnd"/>
            <w:r w:rsidRPr="00DC1415">
              <w:rPr>
                <w:rFonts w:ascii="Arial" w:hAnsi="Arial" w:cs="Arial"/>
                <w:sz w:val="22"/>
              </w:rPr>
              <w:t xml:space="preserve"> </w:t>
            </w:r>
            <w:proofErr w:type="spellStart"/>
            <w:r w:rsidRPr="00DC1415">
              <w:rPr>
                <w:rFonts w:ascii="Arial" w:hAnsi="Arial" w:cs="Arial"/>
                <w:sz w:val="22"/>
              </w:rPr>
              <w:t>Hòa</w:t>
            </w:r>
            <w:proofErr w:type="spellEnd"/>
            <w:r w:rsidRPr="00DC1415">
              <w:rPr>
                <w:rFonts w:ascii="Arial" w:hAnsi="Arial" w:cs="Arial"/>
                <w:sz w:val="22"/>
              </w:rPr>
              <w:t xml:space="preserve"> </w:t>
            </w:r>
            <w:proofErr w:type="spellStart"/>
            <w:r w:rsidRPr="00DC1415">
              <w:rPr>
                <w:rFonts w:ascii="Arial" w:hAnsi="Arial" w:cs="Arial"/>
                <w:sz w:val="22"/>
              </w:rPr>
              <w:t>giải</w:t>
            </w:r>
            <w:proofErr w:type="spellEnd"/>
            <w:r w:rsidRPr="00DC1415">
              <w:rPr>
                <w:rFonts w:ascii="Arial" w:hAnsi="Arial" w:cs="Arial"/>
                <w:sz w:val="22"/>
              </w:rPr>
              <w:t xml:space="preserve"> Singapore</w:t>
            </w:r>
          </w:p>
          <w:p w14:paraId="18846056"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Chủ</w:t>
            </w:r>
            <w:proofErr w:type="spellEnd"/>
            <w:r w:rsidRPr="00DC1415">
              <w:rPr>
                <w:rFonts w:ascii="Arial" w:hAnsi="Arial" w:cs="Arial"/>
                <w:sz w:val="22"/>
              </w:rPr>
              <w:t xml:space="preserve"> </w:t>
            </w:r>
            <w:proofErr w:type="spellStart"/>
            <w:r w:rsidRPr="00DC1415">
              <w:rPr>
                <w:rFonts w:ascii="Arial" w:hAnsi="Arial" w:cs="Arial"/>
                <w:sz w:val="22"/>
              </w:rPr>
              <w:t>tịch</w:t>
            </w:r>
            <w:proofErr w:type="spellEnd"/>
            <w:r w:rsidRPr="00DC1415">
              <w:rPr>
                <w:rFonts w:ascii="Arial" w:hAnsi="Arial" w:cs="Arial"/>
                <w:sz w:val="22"/>
              </w:rPr>
              <w:t xml:space="preserve">, </w:t>
            </w:r>
            <w:proofErr w:type="spellStart"/>
            <w:r w:rsidRPr="00DC1415">
              <w:rPr>
                <w:rFonts w:ascii="Arial" w:hAnsi="Arial" w:cs="Arial"/>
                <w:sz w:val="22"/>
              </w:rPr>
              <w:t>Ủy</w:t>
            </w:r>
            <w:proofErr w:type="spellEnd"/>
            <w:r w:rsidRPr="00DC1415">
              <w:rPr>
                <w:rFonts w:ascii="Arial" w:hAnsi="Arial" w:cs="Arial"/>
                <w:sz w:val="22"/>
              </w:rPr>
              <w:t xml:space="preserve"> ban </w:t>
            </w:r>
            <w:proofErr w:type="spellStart"/>
            <w:r w:rsidRPr="00DC1415">
              <w:rPr>
                <w:rFonts w:ascii="Arial" w:hAnsi="Arial" w:cs="Arial"/>
                <w:sz w:val="22"/>
              </w:rPr>
              <w:t>kỷ</w:t>
            </w:r>
            <w:proofErr w:type="spellEnd"/>
            <w:r w:rsidRPr="00DC1415">
              <w:rPr>
                <w:rFonts w:ascii="Arial" w:hAnsi="Arial" w:cs="Arial"/>
                <w:sz w:val="22"/>
              </w:rPr>
              <w:t xml:space="preserve"> </w:t>
            </w:r>
            <w:proofErr w:type="spellStart"/>
            <w:r w:rsidRPr="00DC1415">
              <w:rPr>
                <w:rFonts w:ascii="Arial" w:hAnsi="Arial" w:cs="Arial"/>
                <w:sz w:val="22"/>
              </w:rPr>
              <w:t>luật</w:t>
            </w:r>
            <w:proofErr w:type="spellEnd"/>
            <w:r w:rsidRPr="00DC1415">
              <w:rPr>
                <w:rFonts w:ascii="Arial" w:hAnsi="Arial" w:cs="Arial"/>
                <w:sz w:val="22"/>
              </w:rPr>
              <w:t xml:space="preserve"> </w:t>
            </w:r>
            <w:proofErr w:type="spellStart"/>
            <w:r w:rsidRPr="00DC1415">
              <w:rPr>
                <w:rFonts w:ascii="Arial" w:hAnsi="Arial" w:cs="Arial"/>
                <w:sz w:val="22"/>
              </w:rPr>
              <w:t>chống</w:t>
            </w:r>
            <w:proofErr w:type="spellEnd"/>
            <w:r w:rsidRPr="00DC1415">
              <w:rPr>
                <w:rFonts w:ascii="Arial" w:hAnsi="Arial" w:cs="Arial"/>
                <w:sz w:val="22"/>
              </w:rPr>
              <w:t xml:space="preserve"> doping </w:t>
            </w:r>
            <w:proofErr w:type="spellStart"/>
            <w:r w:rsidRPr="00DC1415">
              <w:rPr>
                <w:rFonts w:ascii="Arial" w:hAnsi="Arial" w:cs="Arial"/>
                <w:sz w:val="22"/>
              </w:rPr>
              <w:t>quốc</w:t>
            </w:r>
            <w:proofErr w:type="spellEnd"/>
            <w:r w:rsidRPr="00DC1415">
              <w:rPr>
                <w:rFonts w:ascii="Arial" w:hAnsi="Arial" w:cs="Arial"/>
                <w:sz w:val="22"/>
              </w:rPr>
              <w:t xml:space="preserve"> </w:t>
            </w:r>
            <w:proofErr w:type="spellStart"/>
            <w:r w:rsidRPr="00DC1415">
              <w:rPr>
                <w:rFonts w:ascii="Arial" w:hAnsi="Arial" w:cs="Arial"/>
                <w:sz w:val="22"/>
              </w:rPr>
              <w:t>gia</w:t>
            </w:r>
            <w:proofErr w:type="spellEnd"/>
            <w:r w:rsidRPr="00DC1415">
              <w:rPr>
                <w:rFonts w:ascii="Arial" w:hAnsi="Arial" w:cs="Arial"/>
                <w:sz w:val="22"/>
              </w:rPr>
              <w:t>, MCCY, Singapore</w:t>
            </w:r>
          </w:p>
          <w:p w14:paraId="29707E23"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Chủ</w:t>
            </w:r>
            <w:proofErr w:type="spellEnd"/>
            <w:r w:rsidRPr="00DC1415">
              <w:rPr>
                <w:rFonts w:ascii="Arial" w:hAnsi="Arial" w:cs="Arial"/>
                <w:sz w:val="22"/>
              </w:rPr>
              <w:t xml:space="preserve"> </w:t>
            </w:r>
            <w:proofErr w:type="spellStart"/>
            <w:r w:rsidRPr="00DC1415">
              <w:rPr>
                <w:rFonts w:ascii="Arial" w:hAnsi="Arial" w:cs="Arial"/>
                <w:sz w:val="22"/>
              </w:rPr>
              <w:t>tịch</w:t>
            </w:r>
            <w:proofErr w:type="spellEnd"/>
            <w:r w:rsidRPr="00DC1415">
              <w:rPr>
                <w:rFonts w:ascii="Arial" w:hAnsi="Arial" w:cs="Arial"/>
                <w:sz w:val="22"/>
              </w:rPr>
              <w:t xml:space="preserve">, </w:t>
            </w:r>
            <w:proofErr w:type="spellStart"/>
            <w:r w:rsidRPr="00DC1415">
              <w:rPr>
                <w:rFonts w:ascii="Arial" w:hAnsi="Arial" w:cs="Arial"/>
                <w:sz w:val="22"/>
              </w:rPr>
              <w:t>Hiệp</w:t>
            </w:r>
            <w:proofErr w:type="spellEnd"/>
            <w:r w:rsidRPr="00DC1415">
              <w:rPr>
                <w:rFonts w:ascii="Arial" w:hAnsi="Arial" w:cs="Arial"/>
                <w:sz w:val="22"/>
              </w:rPr>
              <w:t xml:space="preserve"> </w:t>
            </w: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các</w:t>
            </w:r>
            <w:proofErr w:type="spellEnd"/>
            <w:r w:rsidRPr="00DC1415">
              <w:rPr>
                <w:rFonts w:ascii="Arial" w:hAnsi="Arial" w:cs="Arial"/>
                <w:sz w:val="22"/>
              </w:rPr>
              <w:t xml:space="preserve"> </w:t>
            </w:r>
            <w:proofErr w:type="spellStart"/>
            <w:r w:rsidRPr="00DC1415">
              <w:rPr>
                <w:rFonts w:ascii="Arial" w:hAnsi="Arial" w:cs="Arial"/>
                <w:sz w:val="22"/>
              </w:rPr>
              <w:t>chàng</w:t>
            </w:r>
            <w:proofErr w:type="spellEnd"/>
            <w:r w:rsidRPr="00DC1415">
              <w:rPr>
                <w:rFonts w:ascii="Arial" w:hAnsi="Arial" w:cs="Arial"/>
                <w:sz w:val="22"/>
              </w:rPr>
              <w:t xml:space="preserve"> </w:t>
            </w:r>
            <w:proofErr w:type="spellStart"/>
            <w:r w:rsidRPr="00DC1415">
              <w:rPr>
                <w:rFonts w:ascii="Arial" w:hAnsi="Arial" w:cs="Arial"/>
                <w:sz w:val="22"/>
              </w:rPr>
              <w:t>trai</w:t>
            </w:r>
            <w:proofErr w:type="spellEnd"/>
            <w:r w:rsidRPr="00DC1415">
              <w:rPr>
                <w:rFonts w:ascii="Arial" w:hAnsi="Arial" w:cs="Arial"/>
                <w:sz w:val="22"/>
              </w:rPr>
              <w:t xml:space="preserve"> </w:t>
            </w:r>
            <w:proofErr w:type="spellStart"/>
            <w:r w:rsidRPr="00DC1415">
              <w:rPr>
                <w:rFonts w:ascii="Arial" w:hAnsi="Arial" w:cs="Arial"/>
                <w:sz w:val="22"/>
              </w:rPr>
              <w:t>già</w:t>
            </w:r>
            <w:proofErr w:type="spellEnd"/>
            <w:r w:rsidRPr="00DC1415">
              <w:rPr>
                <w:rFonts w:ascii="Arial" w:hAnsi="Arial" w:cs="Arial"/>
                <w:sz w:val="22"/>
              </w:rPr>
              <w:t xml:space="preserve"> </w:t>
            </w:r>
            <w:proofErr w:type="spellStart"/>
            <w:r w:rsidRPr="00DC1415">
              <w:rPr>
                <w:rFonts w:ascii="Arial" w:hAnsi="Arial" w:cs="Arial"/>
                <w:sz w:val="22"/>
              </w:rPr>
              <w:t>trường</w:t>
            </w:r>
            <w:proofErr w:type="spellEnd"/>
            <w:r w:rsidRPr="00DC1415">
              <w:rPr>
                <w:rFonts w:ascii="Arial" w:hAnsi="Arial" w:cs="Arial"/>
                <w:sz w:val="22"/>
              </w:rPr>
              <w:t xml:space="preserve"> </w:t>
            </w:r>
            <w:proofErr w:type="spellStart"/>
            <w:r w:rsidRPr="00DC1415">
              <w:rPr>
                <w:rFonts w:ascii="Arial" w:hAnsi="Arial" w:cs="Arial"/>
                <w:sz w:val="22"/>
              </w:rPr>
              <w:t>Trung</w:t>
            </w:r>
            <w:proofErr w:type="spellEnd"/>
            <w:r w:rsidRPr="00DC1415">
              <w:rPr>
                <w:rFonts w:ascii="Arial" w:hAnsi="Arial" w:cs="Arial"/>
                <w:sz w:val="22"/>
              </w:rPr>
              <w:t xml:space="preserve"> </w:t>
            </w:r>
            <w:proofErr w:type="spellStart"/>
            <w:r w:rsidRPr="00DC1415">
              <w:rPr>
                <w:rFonts w:ascii="Arial" w:hAnsi="Arial" w:cs="Arial"/>
                <w:sz w:val="22"/>
              </w:rPr>
              <w:t>Quốc</w:t>
            </w:r>
            <w:proofErr w:type="spellEnd"/>
            <w:r w:rsidRPr="00DC1415">
              <w:rPr>
                <w:rFonts w:ascii="Arial" w:hAnsi="Arial" w:cs="Arial"/>
                <w:sz w:val="22"/>
              </w:rPr>
              <w:t xml:space="preserve"> Anh (ACS OBA)</w:t>
            </w:r>
          </w:p>
          <w:p w14:paraId="5BA3D5B6"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Phó</w:t>
            </w:r>
            <w:proofErr w:type="spellEnd"/>
            <w:r w:rsidRPr="00DC1415">
              <w:rPr>
                <w:rFonts w:ascii="Arial" w:hAnsi="Arial" w:cs="Arial"/>
                <w:sz w:val="22"/>
              </w:rPr>
              <w:t xml:space="preserve"> </w:t>
            </w:r>
            <w:proofErr w:type="spellStart"/>
            <w:r w:rsidRPr="00DC1415">
              <w:rPr>
                <w:rFonts w:ascii="Arial" w:hAnsi="Arial" w:cs="Arial"/>
                <w:sz w:val="22"/>
              </w:rPr>
              <w:t>Chủ</w:t>
            </w:r>
            <w:proofErr w:type="spellEnd"/>
            <w:r w:rsidRPr="00DC1415">
              <w:rPr>
                <w:rFonts w:ascii="Arial" w:hAnsi="Arial" w:cs="Arial"/>
                <w:sz w:val="22"/>
              </w:rPr>
              <w:t xml:space="preserve"> </w:t>
            </w:r>
            <w:proofErr w:type="spellStart"/>
            <w:r w:rsidRPr="00DC1415">
              <w:rPr>
                <w:rFonts w:ascii="Arial" w:hAnsi="Arial" w:cs="Arial"/>
                <w:sz w:val="22"/>
              </w:rPr>
              <w:t>tịch</w:t>
            </w:r>
            <w:proofErr w:type="spellEnd"/>
            <w:r w:rsidRPr="00DC1415">
              <w:rPr>
                <w:rFonts w:ascii="Arial" w:hAnsi="Arial" w:cs="Arial"/>
                <w:sz w:val="22"/>
              </w:rPr>
              <w:t xml:space="preserve">, </w:t>
            </w: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đồng</w:t>
            </w:r>
            <w:proofErr w:type="spellEnd"/>
            <w:r w:rsidRPr="00DC1415">
              <w:rPr>
                <w:rFonts w:ascii="Arial" w:hAnsi="Arial" w:cs="Arial"/>
                <w:sz w:val="22"/>
              </w:rPr>
              <w:t xml:space="preserve"> </w:t>
            </w:r>
            <w:proofErr w:type="spellStart"/>
            <w:r w:rsidRPr="00DC1415">
              <w:rPr>
                <w:rFonts w:ascii="Arial" w:hAnsi="Arial" w:cs="Arial"/>
                <w:sz w:val="22"/>
              </w:rPr>
              <w:t>Thống</w:t>
            </w:r>
            <w:proofErr w:type="spellEnd"/>
            <w:r w:rsidRPr="00DC1415">
              <w:rPr>
                <w:rFonts w:ascii="Arial" w:hAnsi="Arial" w:cs="Arial"/>
                <w:sz w:val="22"/>
              </w:rPr>
              <w:t xml:space="preserve"> </w:t>
            </w:r>
            <w:proofErr w:type="spellStart"/>
            <w:r w:rsidRPr="00DC1415">
              <w:rPr>
                <w:rFonts w:ascii="Arial" w:hAnsi="Arial" w:cs="Arial"/>
                <w:sz w:val="22"/>
              </w:rPr>
              <w:t>đốc</w:t>
            </w:r>
            <w:proofErr w:type="spellEnd"/>
            <w:r w:rsidRPr="00DC1415">
              <w:rPr>
                <w:rFonts w:ascii="Arial" w:hAnsi="Arial" w:cs="Arial"/>
                <w:sz w:val="22"/>
              </w:rPr>
              <w:t xml:space="preserve">, </w:t>
            </w:r>
            <w:proofErr w:type="spellStart"/>
            <w:r w:rsidRPr="00DC1415">
              <w:rPr>
                <w:rFonts w:ascii="Arial" w:hAnsi="Arial" w:cs="Arial"/>
                <w:sz w:val="22"/>
              </w:rPr>
              <w:t>Trường</w:t>
            </w:r>
            <w:proofErr w:type="spellEnd"/>
            <w:r w:rsidRPr="00DC1415">
              <w:rPr>
                <w:rFonts w:ascii="Arial" w:hAnsi="Arial" w:cs="Arial"/>
                <w:sz w:val="22"/>
              </w:rPr>
              <w:t xml:space="preserve"> Anh-</w:t>
            </w:r>
            <w:proofErr w:type="spellStart"/>
            <w:r w:rsidRPr="00DC1415">
              <w:rPr>
                <w:rFonts w:ascii="Arial" w:hAnsi="Arial" w:cs="Arial"/>
                <w:sz w:val="22"/>
              </w:rPr>
              <w:t>Trung</w:t>
            </w:r>
            <w:proofErr w:type="spellEnd"/>
          </w:p>
          <w:p w14:paraId="374A8E85"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Phó</w:t>
            </w:r>
            <w:proofErr w:type="spellEnd"/>
            <w:r w:rsidRPr="00DC1415">
              <w:rPr>
                <w:rFonts w:ascii="Arial" w:hAnsi="Arial" w:cs="Arial"/>
                <w:sz w:val="22"/>
              </w:rPr>
              <w:t xml:space="preserve"> </w:t>
            </w:r>
            <w:proofErr w:type="spellStart"/>
            <w:r w:rsidRPr="00DC1415">
              <w:rPr>
                <w:rFonts w:ascii="Arial" w:hAnsi="Arial" w:cs="Arial"/>
                <w:sz w:val="22"/>
              </w:rPr>
              <w:t>Chủ</w:t>
            </w:r>
            <w:proofErr w:type="spellEnd"/>
            <w:r w:rsidRPr="00DC1415">
              <w:rPr>
                <w:rFonts w:ascii="Arial" w:hAnsi="Arial" w:cs="Arial"/>
                <w:sz w:val="22"/>
              </w:rPr>
              <w:t xml:space="preserve"> </w:t>
            </w:r>
            <w:proofErr w:type="spellStart"/>
            <w:r w:rsidRPr="00DC1415">
              <w:rPr>
                <w:rFonts w:ascii="Arial" w:hAnsi="Arial" w:cs="Arial"/>
                <w:sz w:val="22"/>
              </w:rPr>
              <w:t>tịch</w:t>
            </w:r>
            <w:proofErr w:type="spellEnd"/>
            <w:r w:rsidRPr="00DC1415">
              <w:rPr>
                <w:rFonts w:ascii="Arial" w:hAnsi="Arial" w:cs="Arial"/>
                <w:sz w:val="22"/>
              </w:rPr>
              <w:t xml:space="preserve">, </w:t>
            </w: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đồng</w:t>
            </w:r>
            <w:proofErr w:type="spellEnd"/>
            <w:r w:rsidRPr="00DC1415">
              <w:rPr>
                <w:rFonts w:ascii="Arial" w:hAnsi="Arial" w:cs="Arial"/>
                <w:sz w:val="22"/>
              </w:rPr>
              <w:t xml:space="preserve"> </w:t>
            </w:r>
            <w:proofErr w:type="spellStart"/>
            <w:r w:rsidRPr="00DC1415">
              <w:rPr>
                <w:rFonts w:ascii="Arial" w:hAnsi="Arial" w:cs="Arial"/>
                <w:sz w:val="22"/>
              </w:rPr>
              <w:t>Quản</w:t>
            </w:r>
            <w:proofErr w:type="spellEnd"/>
            <w:r w:rsidRPr="00DC1415">
              <w:rPr>
                <w:rFonts w:ascii="Arial" w:hAnsi="Arial" w:cs="Arial"/>
                <w:sz w:val="22"/>
              </w:rPr>
              <w:t xml:space="preserve"> </w:t>
            </w:r>
            <w:proofErr w:type="spellStart"/>
            <w:r w:rsidRPr="00DC1415">
              <w:rPr>
                <w:rFonts w:ascii="Arial" w:hAnsi="Arial" w:cs="Arial"/>
                <w:sz w:val="22"/>
              </w:rPr>
              <w:t>trị</w:t>
            </w:r>
            <w:proofErr w:type="spellEnd"/>
            <w:r w:rsidRPr="00DC1415">
              <w:rPr>
                <w:rFonts w:ascii="Arial" w:hAnsi="Arial" w:cs="Arial"/>
                <w:sz w:val="22"/>
              </w:rPr>
              <w:t xml:space="preserve">, </w:t>
            </w:r>
            <w:proofErr w:type="spellStart"/>
            <w:r w:rsidRPr="00DC1415">
              <w:rPr>
                <w:rFonts w:ascii="Arial" w:hAnsi="Arial" w:cs="Arial"/>
                <w:sz w:val="22"/>
              </w:rPr>
              <w:t>Trường</w:t>
            </w:r>
            <w:proofErr w:type="spellEnd"/>
            <w:r w:rsidRPr="00DC1415">
              <w:rPr>
                <w:rFonts w:ascii="Arial" w:hAnsi="Arial" w:cs="Arial"/>
                <w:sz w:val="22"/>
              </w:rPr>
              <w:t xml:space="preserve"> Anh-</w:t>
            </w:r>
            <w:proofErr w:type="spellStart"/>
            <w:r w:rsidRPr="00DC1415">
              <w:rPr>
                <w:rFonts w:ascii="Arial" w:hAnsi="Arial" w:cs="Arial"/>
                <w:sz w:val="22"/>
              </w:rPr>
              <w:t>Trung</w:t>
            </w:r>
            <w:proofErr w:type="spellEnd"/>
            <w:r w:rsidRPr="00DC1415">
              <w:rPr>
                <w:rFonts w:ascii="Arial" w:hAnsi="Arial" w:cs="Arial"/>
                <w:sz w:val="22"/>
              </w:rPr>
              <w:t xml:space="preserve"> (</w:t>
            </w:r>
            <w:proofErr w:type="spellStart"/>
            <w:r w:rsidRPr="00DC1415">
              <w:rPr>
                <w:rFonts w:ascii="Arial" w:hAnsi="Arial" w:cs="Arial"/>
                <w:sz w:val="22"/>
              </w:rPr>
              <w:t>Độc</w:t>
            </w:r>
            <w:proofErr w:type="spellEnd"/>
            <w:r w:rsidRPr="00DC1415">
              <w:rPr>
                <w:rFonts w:ascii="Arial" w:hAnsi="Arial" w:cs="Arial"/>
                <w:sz w:val="22"/>
              </w:rPr>
              <w:t xml:space="preserve"> </w:t>
            </w:r>
            <w:proofErr w:type="spellStart"/>
            <w:r w:rsidRPr="00DC1415">
              <w:rPr>
                <w:rFonts w:ascii="Arial" w:hAnsi="Arial" w:cs="Arial"/>
                <w:sz w:val="22"/>
              </w:rPr>
              <w:t>lập</w:t>
            </w:r>
            <w:proofErr w:type="spellEnd"/>
            <w:r w:rsidRPr="00DC1415">
              <w:rPr>
                <w:rFonts w:ascii="Arial" w:hAnsi="Arial" w:cs="Arial"/>
                <w:sz w:val="22"/>
              </w:rPr>
              <w:t>)</w:t>
            </w:r>
          </w:p>
          <w:p w14:paraId="424A5145"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Thành</w:t>
            </w:r>
            <w:proofErr w:type="spellEnd"/>
            <w:r w:rsidRPr="00DC1415">
              <w:rPr>
                <w:rFonts w:ascii="Arial" w:hAnsi="Arial" w:cs="Arial"/>
                <w:sz w:val="22"/>
              </w:rPr>
              <w:t xml:space="preserve"> </w:t>
            </w:r>
            <w:proofErr w:type="spellStart"/>
            <w:r w:rsidRPr="00DC1415">
              <w:rPr>
                <w:rFonts w:ascii="Arial" w:hAnsi="Arial" w:cs="Arial"/>
                <w:sz w:val="22"/>
              </w:rPr>
              <w:t>viên</w:t>
            </w:r>
            <w:proofErr w:type="spellEnd"/>
            <w:r w:rsidRPr="00DC1415">
              <w:rPr>
                <w:rFonts w:ascii="Arial" w:hAnsi="Arial" w:cs="Arial"/>
                <w:sz w:val="22"/>
              </w:rPr>
              <w:t xml:space="preserve">, </w:t>
            </w: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đồng</w:t>
            </w:r>
            <w:proofErr w:type="spellEnd"/>
            <w:r w:rsidRPr="00DC1415">
              <w:rPr>
                <w:rFonts w:ascii="Arial" w:hAnsi="Arial" w:cs="Arial"/>
                <w:sz w:val="22"/>
              </w:rPr>
              <w:t xml:space="preserve"> </w:t>
            </w:r>
            <w:proofErr w:type="spellStart"/>
            <w:r w:rsidRPr="00DC1415">
              <w:rPr>
                <w:rFonts w:ascii="Arial" w:hAnsi="Arial" w:cs="Arial"/>
                <w:sz w:val="22"/>
              </w:rPr>
              <w:t>quản</w:t>
            </w:r>
            <w:proofErr w:type="spellEnd"/>
            <w:r w:rsidRPr="00DC1415">
              <w:rPr>
                <w:rFonts w:ascii="Arial" w:hAnsi="Arial" w:cs="Arial"/>
                <w:sz w:val="22"/>
              </w:rPr>
              <w:t xml:space="preserve"> </w:t>
            </w:r>
            <w:proofErr w:type="spellStart"/>
            <w:r w:rsidRPr="00DC1415">
              <w:rPr>
                <w:rFonts w:ascii="Arial" w:hAnsi="Arial" w:cs="Arial"/>
                <w:sz w:val="22"/>
              </w:rPr>
              <w:t>trị</w:t>
            </w:r>
            <w:proofErr w:type="spellEnd"/>
            <w:r w:rsidRPr="00DC1415">
              <w:rPr>
                <w:rFonts w:ascii="Arial" w:hAnsi="Arial" w:cs="Arial"/>
                <w:sz w:val="22"/>
              </w:rPr>
              <w:t xml:space="preserve">, </w:t>
            </w:r>
            <w:proofErr w:type="spellStart"/>
            <w:r w:rsidRPr="00DC1415">
              <w:rPr>
                <w:rFonts w:ascii="Arial" w:hAnsi="Arial" w:cs="Arial"/>
                <w:sz w:val="22"/>
              </w:rPr>
              <w:t>Trường</w:t>
            </w:r>
            <w:proofErr w:type="spellEnd"/>
            <w:r w:rsidRPr="00DC1415">
              <w:rPr>
                <w:rFonts w:ascii="Arial" w:hAnsi="Arial" w:cs="Arial"/>
                <w:sz w:val="22"/>
              </w:rPr>
              <w:t xml:space="preserve"> Anh-</w:t>
            </w:r>
            <w:proofErr w:type="spellStart"/>
            <w:r w:rsidRPr="00DC1415">
              <w:rPr>
                <w:rFonts w:ascii="Arial" w:hAnsi="Arial" w:cs="Arial"/>
                <w:sz w:val="22"/>
              </w:rPr>
              <w:t>Trung</w:t>
            </w:r>
            <w:proofErr w:type="spellEnd"/>
            <w:r w:rsidRPr="00DC1415">
              <w:rPr>
                <w:rFonts w:ascii="Arial" w:hAnsi="Arial" w:cs="Arial"/>
                <w:sz w:val="22"/>
              </w:rPr>
              <w:t xml:space="preserve"> (</w:t>
            </w:r>
            <w:proofErr w:type="spellStart"/>
            <w:r w:rsidRPr="00DC1415">
              <w:rPr>
                <w:rFonts w:ascii="Arial" w:hAnsi="Arial" w:cs="Arial"/>
                <w:sz w:val="22"/>
              </w:rPr>
              <w:t>Quốc</w:t>
            </w:r>
            <w:proofErr w:type="spellEnd"/>
            <w:r w:rsidRPr="00DC1415">
              <w:rPr>
                <w:rFonts w:ascii="Arial" w:hAnsi="Arial" w:cs="Arial"/>
                <w:sz w:val="22"/>
              </w:rPr>
              <w:t xml:space="preserve"> </w:t>
            </w:r>
            <w:proofErr w:type="spellStart"/>
            <w:r w:rsidRPr="00DC1415">
              <w:rPr>
                <w:rFonts w:ascii="Arial" w:hAnsi="Arial" w:cs="Arial"/>
                <w:sz w:val="22"/>
              </w:rPr>
              <w:t>tế</w:t>
            </w:r>
            <w:proofErr w:type="spellEnd"/>
            <w:r w:rsidRPr="00DC1415">
              <w:rPr>
                <w:rFonts w:ascii="Arial" w:hAnsi="Arial" w:cs="Arial"/>
                <w:sz w:val="22"/>
              </w:rPr>
              <w:t>)</w:t>
            </w:r>
          </w:p>
          <w:p w14:paraId="381C8C73"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Thành</w:t>
            </w:r>
            <w:proofErr w:type="spellEnd"/>
            <w:r w:rsidRPr="00DC1415">
              <w:rPr>
                <w:rFonts w:ascii="Arial" w:hAnsi="Arial" w:cs="Arial"/>
                <w:sz w:val="22"/>
              </w:rPr>
              <w:t xml:space="preserve"> </w:t>
            </w:r>
            <w:proofErr w:type="spellStart"/>
            <w:r w:rsidRPr="00DC1415">
              <w:rPr>
                <w:rFonts w:ascii="Arial" w:hAnsi="Arial" w:cs="Arial"/>
                <w:sz w:val="22"/>
              </w:rPr>
              <w:t>viên</w:t>
            </w:r>
            <w:proofErr w:type="spellEnd"/>
            <w:r w:rsidRPr="00DC1415">
              <w:rPr>
                <w:rFonts w:ascii="Arial" w:hAnsi="Arial" w:cs="Arial"/>
                <w:sz w:val="22"/>
              </w:rPr>
              <w:t xml:space="preserve"> </w:t>
            </w: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đồng</w:t>
            </w:r>
            <w:proofErr w:type="spellEnd"/>
            <w:r w:rsidRPr="00DC1415">
              <w:rPr>
                <w:rFonts w:ascii="Arial" w:hAnsi="Arial" w:cs="Arial"/>
                <w:sz w:val="22"/>
              </w:rPr>
              <w:t xml:space="preserve"> </w:t>
            </w:r>
            <w:proofErr w:type="spellStart"/>
            <w:r w:rsidRPr="00DC1415">
              <w:rPr>
                <w:rFonts w:ascii="Arial" w:hAnsi="Arial" w:cs="Arial"/>
                <w:sz w:val="22"/>
              </w:rPr>
              <w:t>quản</w:t>
            </w:r>
            <w:proofErr w:type="spellEnd"/>
            <w:r w:rsidRPr="00DC1415">
              <w:rPr>
                <w:rFonts w:ascii="Arial" w:hAnsi="Arial" w:cs="Arial"/>
                <w:sz w:val="22"/>
              </w:rPr>
              <w:t xml:space="preserve"> </w:t>
            </w:r>
            <w:proofErr w:type="spellStart"/>
            <w:r w:rsidRPr="00DC1415">
              <w:rPr>
                <w:rFonts w:ascii="Arial" w:hAnsi="Arial" w:cs="Arial"/>
                <w:sz w:val="22"/>
              </w:rPr>
              <w:t>trị</w:t>
            </w:r>
            <w:proofErr w:type="spellEnd"/>
            <w:r w:rsidRPr="00DC1415">
              <w:rPr>
                <w:rFonts w:ascii="Arial" w:hAnsi="Arial" w:cs="Arial"/>
                <w:sz w:val="22"/>
              </w:rPr>
              <w:t>, ACS Foundation Limited</w:t>
            </w:r>
          </w:p>
          <w:p w14:paraId="3A44DD16"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Nghiên</w:t>
            </w:r>
            <w:proofErr w:type="spellEnd"/>
            <w:r w:rsidRPr="00DC1415">
              <w:rPr>
                <w:rFonts w:ascii="Arial" w:hAnsi="Arial" w:cs="Arial"/>
                <w:sz w:val="22"/>
              </w:rPr>
              <w:t xml:space="preserve"> </w:t>
            </w:r>
            <w:proofErr w:type="spellStart"/>
            <w:r w:rsidRPr="00DC1415">
              <w:rPr>
                <w:rFonts w:ascii="Arial" w:hAnsi="Arial" w:cs="Arial"/>
                <w:sz w:val="22"/>
              </w:rPr>
              <w:t>cứu</w:t>
            </w:r>
            <w:proofErr w:type="spellEnd"/>
            <w:r w:rsidRPr="00DC1415">
              <w:rPr>
                <w:rFonts w:ascii="Arial" w:hAnsi="Arial" w:cs="Arial"/>
                <w:sz w:val="22"/>
              </w:rPr>
              <w:t xml:space="preserve"> </w:t>
            </w:r>
            <w:proofErr w:type="spellStart"/>
            <w:r w:rsidRPr="00DC1415">
              <w:rPr>
                <w:rFonts w:ascii="Arial" w:hAnsi="Arial" w:cs="Arial"/>
                <w:sz w:val="22"/>
              </w:rPr>
              <w:t>sinh</w:t>
            </w:r>
            <w:proofErr w:type="spellEnd"/>
            <w:r w:rsidRPr="00DC1415">
              <w:rPr>
                <w:rFonts w:ascii="Arial" w:hAnsi="Arial" w:cs="Arial"/>
                <w:sz w:val="22"/>
              </w:rPr>
              <w:t xml:space="preserve">, </w:t>
            </w:r>
            <w:proofErr w:type="spellStart"/>
            <w:r w:rsidRPr="00DC1415">
              <w:rPr>
                <w:rFonts w:ascii="Arial" w:hAnsi="Arial" w:cs="Arial"/>
                <w:sz w:val="22"/>
              </w:rPr>
              <w:t>Viện</w:t>
            </w:r>
            <w:proofErr w:type="spellEnd"/>
            <w:r w:rsidRPr="00DC1415">
              <w:rPr>
                <w:rFonts w:ascii="Arial" w:hAnsi="Arial" w:cs="Arial"/>
                <w:sz w:val="22"/>
              </w:rPr>
              <w:t xml:space="preserve"> </w:t>
            </w:r>
            <w:proofErr w:type="spellStart"/>
            <w:r w:rsidRPr="00DC1415">
              <w:rPr>
                <w:rFonts w:ascii="Arial" w:hAnsi="Arial" w:cs="Arial"/>
                <w:sz w:val="22"/>
              </w:rPr>
              <w:t>Giáo</w:t>
            </w:r>
            <w:proofErr w:type="spellEnd"/>
            <w:r w:rsidRPr="00DC1415">
              <w:rPr>
                <w:rFonts w:ascii="Arial" w:hAnsi="Arial" w:cs="Arial"/>
                <w:sz w:val="22"/>
              </w:rPr>
              <w:t xml:space="preserve"> </w:t>
            </w:r>
            <w:proofErr w:type="spellStart"/>
            <w:r w:rsidRPr="00DC1415">
              <w:rPr>
                <w:rFonts w:ascii="Arial" w:hAnsi="Arial" w:cs="Arial"/>
                <w:sz w:val="22"/>
              </w:rPr>
              <w:t>dục</w:t>
            </w:r>
            <w:proofErr w:type="spellEnd"/>
            <w:r w:rsidRPr="00DC1415">
              <w:rPr>
                <w:rFonts w:ascii="Arial" w:hAnsi="Arial" w:cs="Arial"/>
                <w:sz w:val="22"/>
              </w:rPr>
              <w:t xml:space="preserve"> </w:t>
            </w:r>
            <w:proofErr w:type="spellStart"/>
            <w:r w:rsidRPr="00DC1415">
              <w:rPr>
                <w:rFonts w:ascii="Arial" w:hAnsi="Arial" w:cs="Arial"/>
                <w:sz w:val="22"/>
              </w:rPr>
              <w:t>Pháp</w:t>
            </w:r>
            <w:proofErr w:type="spellEnd"/>
            <w:r w:rsidRPr="00DC1415">
              <w:rPr>
                <w:rFonts w:ascii="Arial" w:hAnsi="Arial" w:cs="Arial"/>
                <w:sz w:val="22"/>
              </w:rPr>
              <w:t xml:space="preserve"> </w:t>
            </w:r>
            <w:proofErr w:type="spellStart"/>
            <w:r w:rsidRPr="00DC1415">
              <w:rPr>
                <w:rFonts w:ascii="Arial" w:hAnsi="Arial" w:cs="Arial"/>
                <w:sz w:val="22"/>
              </w:rPr>
              <w:t>lý</w:t>
            </w:r>
            <w:proofErr w:type="spellEnd"/>
            <w:r w:rsidRPr="00DC1415">
              <w:rPr>
                <w:rFonts w:ascii="Arial" w:hAnsi="Arial" w:cs="Arial"/>
                <w:sz w:val="22"/>
              </w:rPr>
              <w:t xml:space="preserve"> Singapore (SILE)</w:t>
            </w:r>
          </w:p>
          <w:p w14:paraId="7EE26F81"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Giảng</w:t>
            </w:r>
            <w:proofErr w:type="spellEnd"/>
            <w:r w:rsidRPr="00DC1415">
              <w:rPr>
                <w:rFonts w:ascii="Arial" w:hAnsi="Arial" w:cs="Arial"/>
                <w:sz w:val="22"/>
              </w:rPr>
              <w:t xml:space="preserve"> </w:t>
            </w:r>
            <w:proofErr w:type="spellStart"/>
            <w:r w:rsidRPr="00DC1415">
              <w:rPr>
                <w:rFonts w:ascii="Arial" w:hAnsi="Arial" w:cs="Arial"/>
                <w:sz w:val="22"/>
              </w:rPr>
              <w:t>viên</w:t>
            </w:r>
            <w:proofErr w:type="spellEnd"/>
            <w:r w:rsidRPr="00DC1415">
              <w:rPr>
                <w:rFonts w:ascii="Arial" w:hAnsi="Arial" w:cs="Arial"/>
                <w:sz w:val="22"/>
              </w:rPr>
              <w:t xml:space="preserve"> </w:t>
            </w:r>
            <w:proofErr w:type="spellStart"/>
            <w:r w:rsidRPr="00DC1415">
              <w:rPr>
                <w:rFonts w:ascii="Arial" w:hAnsi="Arial" w:cs="Arial"/>
                <w:sz w:val="22"/>
              </w:rPr>
              <w:t>chính</w:t>
            </w:r>
            <w:proofErr w:type="spellEnd"/>
            <w:r w:rsidRPr="00DC1415">
              <w:rPr>
                <w:rFonts w:ascii="Arial" w:hAnsi="Arial" w:cs="Arial"/>
                <w:sz w:val="22"/>
              </w:rPr>
              <w:t xml:space="preserve">, Khoa </w:t>
            </w:r>
            <w:proofErr w:type="spellStart"/>
            <w:r w:rsidRPr="00DC1415">
              <w:rPr>
                <w:rFonts w:ascii="Arial" w:hAnsi="Arial" w:cs="Arial"/>
                <w:sz w:val="22"/>
              </w:rPr>
              <w:t>đào</w:t>
            </w:r>
            <w:proofErr w:type="spellEnd"/>
            <w:r w:rsidRPr="00DC1415">
              <w:rPr>
                <w:rFonts w:ascii="Arial" w:hAnsi="Arial" w:cs="Arial"/>
                <w:sz w:val="22"/>
              </w:rPr>
              <w:t xml:space="preserve"> </w:t>
            </w:r>
            <w:proofErr w:type="spellStart"/>
            <w:r w:rsidRPr="00DC1415">
              <w:rPr>
                <w:rFonts w:ascii="Arial" w:hAnsi="Arial" w:cs="Arial"/>
                <w:sz w:val="22"/>
              </w:rPr>
              <w:t>tạo</w:t>
            </w:r>
            <w:proofErr w:type="spellEnd"/>
            <w:r w:rsidRPr="00DC1415">
              <w:rPr>
                <w:rFonts w:ascii="Arial" w:hAnsi="Arial" w:cs="Arial"/>
                <w:sz w:val="22"/>
              </w:rPr>
              <w:t xml:space="preserve"> </w:t>
            </w:r>
            <w:proofErr w:type="spellStart"/>
            <w:r w:rsidRPr="00DC1415">
              <w:rPr>
                <w:rFonts w:ascii="Arial" w:hAnsi="Arial" w:cs="Arial"/>
                <w:sz w:val="22"/>
              </w:rPr>
              <w:t>phụ</w:t>
            </w:r>
            <w:proofErr w:type="spellEnd"/>
            <w:r w:rsidRPr="00DC1415">
              <w:rPr>
                <w:rFonts w:ascii="Arial" w:hAnsi="Arial" w:cs="Arial"/>
                <w:sz w:val="22"/>
              </w:rPr>
              <w:t xml:space="preserve"> </w:t>
            </w:r>
            <w:proofErr w:type="spellStart"/>
            <w:r w:rsidRPr="00DC1415">
              <w:rPr>
                <w:rFonts w:ascii="Arial" w:hAnsi="Arial" w:cs="Arial"/>
                <w:sz w:val="22"/>
              </w:rPr>
              <w:t>trợ</w:t>
            </w:r>
            <w:proofErr w:type="spellEnd"/>
            <w:r w:rsidRPr="00DC1415">
              <w:rPr>
                <w:rFonts w:ascii="Arial" w:hAnsi="Arial" w:cs="Arial"/>
                <w:sz w:val="22"/>
              </w:rPr>
              <w:t xml:space="preserve">, </w:t>
            </w:r>
            <w:proofErr w:type="spellStart"/>
            <w:r w:rsidRPr="00DC1415">
              <w:rPr>
                <w:rFonts w:ascii="Arial" w:hAnsi="Arial" w:cs="Arial"/>
                <w:sz w:val="22"/>
              </w:rPr>
              <w:t>Trung</w:t>
            </w:r>
            <w:proofErr w:type="spellEnd"/>
            <w:r w:rsidRPr="00DC1415">
              <w:rPr>
                <w:rFonts w:ascii="Arial" w:hAnsi="Arial" w:cs="Arial"/>
                <w:sz w:val="22"/>
              </w:rPr>
              <w:t xml:space="preserve"> </w:t>
            </w:r>
            <w:proofErr w:type="spellStart"/>
            <w:r w:rsidRPr="00DC1415">
              <w:rPr>
                <w:rFonts w:ascii="Arial" w:hAnsi="Arial" w:cs="Arial"/>
                <w:sz w:val="22"/>
              </w:rPr>
              <w:t>tâm</w:t>
            </w:r>
            <w:proofErr w:type="spellEnd"/>
            <w:r w:rsidRPr="00DC1415">
              <w:rPr>
                <w:rFonts w:ascii="Arial" w:hAnsi="Arial" w:cs="Arial"/>
                <w:sz w:val="22"/>
              </w:rPr>
              <w:t xml:space="preserve"> </w:t>
            </w:r>
            <w:proofErr w:type="spellStart"/>
            <w:r w:rsidRPr="00DC1415">
              <w:rPr>
                <w:rFonts w:ascii="Arial" w:hAnsi="Arial" w:cs="Arial"/>
                <w:sz w:val="22"/>
              </w:rPr>
              <w:t>hòa</w:t>
            </w:r>
            <w:proofErr w:type="spellEnd"/>
            <w:r w:rsidRPr="00DC1415">
              <w:rPr>
                <w:rFonts w:ascii="Arial" w:hAnsi="Arial" w:cs="Arial"/>
                <w:sz w:val="22"/>
              </w:rPr>
              <w:t xml:space="preserve"> </w:t>
            </w:r>
            <w:proofErr w:type="spellStart"/>
            <w:r w:rsidRPr="00DC1415">
              <w:rPr>
                <w:rFonts w:ascii="Arial" w:hAnsi="Arial" w:cs="Arial"/>
                <w:sz w:val="22"/>
              </w:rPr>
              <w:t>giải</w:t>
            </w:r>
            <w:proofErr w:type="spellEnd"/>
            <w:r w:rsidRPr="00DC1415">
              <w:rPr>
                <w:rFonts w:ascii="Arial" w:hAnsi="Arial" w:cs="Arial"/>
                <w:sz w:val="22"/>
              </w:rPr>
              <w:t xml:space="preserve"> Singapore (SMC)</w:t>
            </w:r>
          </w:p>
          <w:p w14:paraId="4FDC91E3"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đồng</w:t>
            </w:r>
            <w:proofErr w:type="spellEnd"/>
            <w:r w:rsidRPr="00DC1415">
              <w:rPr>
                <w:rFonts w:ascii="Arial" w:hAnsi="Arial" w:cs="Arial"/>
                <w:sz w:val="22"/>
              </w:rPr>
              <w:t xml:space="preserve"> </w:t>
            </w:r>
            <w:proofErr w:type="spellStart"/>
            <w:r w:rsidRPr="00DC1415">
              <w:rPr>
                <w:rFonts w:ascii="Arial" w:hAnsi="Arial" w:cs="Arial"/>
                <w:sz w:val="22"/>
              </w:rPr>
              <w:t>các</w:t>
            </w:r>
            <w:proofErr w:type="spellEnd"/>
            <w:r w:rsidRPr="00DC1415">
              <w:rPr>
                <w:rFonts w:ascii="Arial" w:hAnsi="Arial" w:cs="Arial"/>
                <w:sz w:val="22"/>
              </w:rPr>
              <w:t xml:space="preserve"> </w:t>
            </w:r>
            <w:proofErr w:type="spellStart"/>
            <w:r w:rsidRPr="00DC1415">
              <w:rPr>
                <w:rFonts w:ascii="Arial" w:hAnsi="Arial" w:cs="Arial"/>
                <w:sz w:val="22"/>
              </w:rPr>
              <w:t>học</w:t>
            </w:r>
            <w:proofErr w:type="spellEnd"/>
            <w:r w:rsidRPr="00DC1415">
              <w:rPr>
                <w:rFonts w:ascii="Arial" w:hAnsi="Arial" w:cs="Arial"/>
                <w:sz w:val="22"/>
              </w:rPr>
              <w:t xml:space="preserve"> </w:t>
            </w:r>
            <w:proofErr w:type="spellStart"/>
            <w:r w:rsidRPr="00DC1415">
              <w:rPr>
                <w:rFonts w:ascii="Arial" w:hAnsi="Arial" w:cs="Arial"/>
                <w:sz w:val="22"/>
              </w:rPr>
              <w:t>viên</w:t>
            </w:r>
            <w:proofErr w:type="spellEnd"/>
            <w:r w:rsidRPr="00DC1415">
              <w:rPr>
                <w:rFonts w:ascii="Arial" w:hAnsi="Arial" w:cs="Arial"/>
                <w:sz w:val="22"/>
              </w:rPr>
              <w:t xml:space="preserve"> </w:t>
            </w:r>
            <w:proofErr w:type="spellStart"/>
            <w:r w:rsidRPr="00DC1415">
              <w:rPr>
                <w:rFonts w:ascii="Arial" w:hAnsi="Arial" w:cs="Arial"/>
                <w:sz w:val="22"/>
              </w:rPr>
              <w:t>gia</w:t>
            </w:r>
            <w:proofErr w:type="spellEnd"/>
            <w:r w:rsidRPr="00DC1415">
              <w:rPr>
                <w:rFonts w:ascii="Arial" w:hAnsi="Arial" w:cs="Arial"/>
                <w:sz w:val="22"/>
              </w:rPr>
              <w:t xml:space="preserve"> </w:t>
            </w:r>
            <w:proofErr w:type="spellStart"/>
            <w:r w:rsidRPr="00DC1415">
              <w:rPr>
                <w:rFonts w:ascii="Arial" w:hAnsi="Arial" w:cs="Arial"/>
                <w:sz w:val="22"/>
              </w:rPr>
              <w:t>đình</w:t>
            </w:r>
            <w:proofErr w:type="spellEnd"/>
            <w:r w:rsidRPr="00DC1415">
              <w:rPr>
                <w:rFonts w:ascii="Arial" w:hAnsi="Arial" w:cs="Arial"/>
                <w:sz w:val="22"/>
              </w:rPr>
              <w:t xml:space="preserve"> </w:t>
            </w:r>
            <w:proofErr w:type="spellStart"/>
            <w:r w:rsidRPr="00DC1415">
              <w:rPr>
                <w:rFonts w:ascii="Arial" w:hAnsi="Arial" w:cs="Arial"/>
                <w:sz w:val="22"/>
              </w:rPr>
              <w:t>hợp</w:t>
            </w:r>
            <w:proofErr w:type="spellEnd"/>
            <w:r w:rsidRPr="00DC1415">
              <w:rPr>
                <w:rFonts w:ascii="Arial" w:hAnsi="Arial" w:cs="Arial"/>
                <w:sz w:val="22"/>
              </w:rPr>
              <w:t xml:space="preserve"> </w:t>
            </w:r>
            <w:proofErr w:type="spellStart"/>
            <w:r w:rsidRPr="00DC1415">
              <w:rPr>
                <w:rFonts w:ascii="Arial" w:hAnsi="Arial" w:cs="Arial"/>
                <w:sz w:val="22"/>
              </w:rPr>
              <w:t>tác</w:t>
            </w:r>
            <w:proofErr w:type="spellEnd"/>
            <w:r w:rsidRPr="00DC1415">
              <w:rPr>
                <w:rFonts w:ascii="Arial" w:hAnsi="Arial" w:cs="Arial"/>
                <w:sz w:val="22"/>
              </w:rPr>
              <w:t xml:space="preserve">, </w:t>
            </w:r>
            <w:proofErr w:type="spellStart"/>
            <w:r w:rsidRPr="00DC1415">
              <w:rPr>
                <w:rFonts w:ascii="Arial" w:hAnsi="Arial" w:cs="Arial"/>
                <w:sz w:val="22"/>
              </w:rPr>
              <w:t>Trung</w:t>
            </w:r>
            <w:proofErr w:type="spellEnd"/>
            <w:r w:rsidRPr="00DC1415">
              <w:rPr>
                <w:rFonts w:ascii="Arial" w:hAnsi="Arial" w:cs="Arial"/>
                <w:sz w:val="22"/>
              </w:rPr>
              <w:t xml:space="preserve"> </w:t>
            </w:r>
            <w:proofErr w:type="spellStart"/>
            <w:r w:rsidRPr="00DC1415">
              <w:rPr>
                <w:rFonts w:ascii="Arial" w:hAnsi="Arial" w:cs="Arial"/>
                <w:sz w:val="22"/>
              </w:rPr>
              <w:t>tâm</w:t>
            </w:r>
            <w:proofErr w:type="spellEnd"/>
            <w:r w:rsidRPr="00DC1415">
              <w:rPr>
                <w:rFonts w:ascii="Arial" w:hAnsi="Arial" w:cs="Arial"/>
                <w:sz w:val="22"/>
              </w:rPr>
              <w:t xml:space="preserve"> </w:t>
            </w:r>
            <w:proofErr w:type="spellStart"/>
            <w:r w:rsidRPr="00DC1415">
              <w:rPr>
                <w:rFonts w:ascii="Arial" w:hAnsi="Arial" w:cs="Arial"/>
                <w:sz w:val="22"/>
              </w:rPr>
              <w:t>hòa</w:t>
            </w:r>
            <w:proofErr w:type="spellEnd"/>
            <w:r w:rsidRPr="00DC1415">
              <w:rPr>
                <w:rFonts w:ascii="Arial" w:hAnsi="Arial" w:cs="Arial"/>
                <w:sz w:val="22"/>
              </w:rPr>
              <w:t xml:space="preserve"> </w:t>
            </w:r>
            <w:proofErr w:type="spellStart"/>
            <w:r w:rsidRPr="00DC1415">
              <w:rPr>
                <w:rFonts w:ascii="Arial" w:hAnsi="Arial" w:cs="Arial"/>
                <w:sz w:val="22"/>
              </w:rPr>
              <w:t>giải</w:t>
            </w:r>
            <w:proofErr w:type="spellEnd"/>
            <w:r w:rsidRPr="00DC1415">
              <w:rPr>
                <w:rFonts w:ascii="Arial" w:hAnsi="Arial" w:cs="Arial"/>
                <w:sz w:val="22"/>
              </w:rPr>
              <w:t xml:space="preserve"> Singapore (SMC)</w:t>
            </w:r>
          </w:p>
          <w:p w14:paraId="5BD58C34"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đồng</w:t>
            </w:r>
            <w:proofErr w:type="spellEnd"/>
            <w:r w:rsidRPr="00DC1415">
              <w:rPr>
                <w:rFonts w:ascii="Arial" w:hAnsi="Arial" w:cs="Arial"/>
                <w:sz w:val="22"/>
              </w:rPr>
              <w:t xml:space="preserve"> </w:t>
            </w:r>
            <w:proofErr w:type="spellStart"/>
            <w:r w:rsidRPr="00DC1415">
              <w:rPr>
                <w:rFonts w:ascii="Arial" w:hAnsi="Arial" w:cs="Arial"/>
                <w:sz w:val="22"/>
              </w:rPr>
              <w:t>hòa</w:t>
            </w:r>
            <w:proofErr w:type="spellEnd"/>
            <w:r w:rsidRPr="00DC1415">
              <w:rPr>
                <w:rFonts w:ascii="Arial" w:hAnsi="Arial" w:cs="Arial"/>
                <w:sz w:val="22"/>
              </w:rPr>
              <w:t xml:space="preserve"> </w:t>
            </w:r>
            <w:proofErr w:type="spellStart"/>
            <w:r w:rsidRPr="00DC1415">
              <w:rPr>
                <w:rFonts w:ascii="Arial" w:hAnsi="Arial" w:cs="Arial"/>
                <w:sz w:val="22"/>
              </w:rPr>
              <w:t>giải</w:t>
            </w:r>
            <w:proofErr w:type="spellEnd"/>
            <w:r w:rsidRPr="00DC1415">
              <w:rPr>
                <w:rFonts w:ascii="Arial" w:hAnsi="Arial" w:cs="Arial"/>
                <w:sz w:val="22"/>
              </w:rPr>
              <w:t xml:space="preserve"> </w:t>
            </w:r>
            <w:proofErr w:type="spellStart"/>
            <w:r w:rsidRPr="00DC1415">
              <w:rPr>
                <w:rFonts w:ascii="Arial" w:hAnsi="Arial" w:cs="Arial"/>
                <w:sz w:val="22"/>
              </w:rPr>
              <w:t>gia</w:t>
            </w:r>
            <w:proofErr w:type="spellEnd"/>
            <w:r w:rsidRPr="00DC1415">
              <w:rPr>
                <w:rFonts w:ascii="Arial" w:hAnsi="Arial" w:cs="Arial"/>
                <w:sz w:val="22"/>
              </w:rPr>
              <w:t xml:space="preserve"> </w:t>
            </w:r>
            <w:proofErr w:type="spellStart"/>
            <w:r w:rsidRPr="00DC1415">
              <w:rPr>
                <w:rFonts w:ascii="Arial" w:hAnsi="Arial" w:cs="Arial"/>
                <w:sz w:val="22"/>
              </w:rPr>
              <w:t>đình</w:t>
            </w:r>
            <w:proofErr w:type="spellEnd"/>
            <w:r w:rsidRPr="00DC1415">
              <w:rPr>
                <w:rFonts w:ascii="Arial" w:hAnsi="Arial" w:cs="Arial"/>
                <w:sz w:val="22"/>
              </w:rPr>
              <w:t xml:space="preserve">, </w:t>
            </w:r>
            <w:proofErr w:type="spellStart"/>
            <w:r w:rsidRPr="00DC1415">
              <w:rPr>
                <w:rFonts w:ascii="Arial" w:hAnsi="Arial" w:cs="Arial"/>
                <w:sz w:val="22"/>
              </w:rPr>
              <w:t>Trung</w:t>
            </w:r>
            <w:proofErr w:type="spellEnd"/>
            <w:r w:rsidRPr="00DC1415">
              <w:rPr>
                <w:rFonts w:ascii="Arial" w:hAnsi="Arial" w:cs="Arial"/>
                <w:sz w:val="22"/>
              </w:rPr>
              <w:t xml:space="preserve"> </w:t>
            </w:r>
            <w:proofErr w:type="spellStart"/>
            <w:r w:rsidRPr="00DC1415">
              <w:rPr>
                <w:rFonts w:ascii="Arial" w:hAnsi="Arial" w:cs="Arial"/>
                <w:sz w:val="22"/>
              </w:rPr>
              <w:t>tâm</w:t>
            </w:r>
            <w:proofErr w:type="spellEnd"/>
            <w:r w:rsidRPr="00DC1415">
              <w:rPr>
                <w:rFonts w:ascii="Arial" w:hAnsi="Arial" w:cs="Arial"/>
                <w:sz w:val="22"/>
              </w:rPr>
              <w:t xml:space="preserve"> </w:t>
            </w:r>
            <w:proofErr w:type="spellStart"/>
            <w:r w:rsidRPr="00DC1415">
              <w:rPr>
                <w:rFonts w:ascii="Arial" w:hAnsi="Arial" w:cs="Arial"/>
                <w:sz w:val="22"/>
              </w:rPr>
              <w:t>hòa</w:t>
            </w:r>
            <w:proofErr w:type="spellEnd"/>
            <w:r w:rsidRPr="00DC1415">
              <w:rPr>
                <w:rFonts w:ascii="Arial" w:hAnsi="Arial" w:cs="Arial"/>
                <w:sz w:val="22"/>
              </w:rPr>
              <w:t xml:space="preserve"> </w:t>
            </w:r>
            <w:proofErr w:type="spellStart"/>
            <w:r w:rsidRPr="00DC1415">
              <w:rPr>
                <w:rFonts w:ascii="Arial" w:hAnsi="Arial" w:cs="Arial"/>
                <w:sz w:val="22"/>
              </w:rPr>
              <w:t>giải</w:t>
            </w:r>
            <w:proofErr w:type="spellEnd"/>
            <w:r w:rsidRPr="00DC1415">
              <w:rPr>
                <w:rFonts w:ascii="Arial" w:hAnsi="Arial" w:cs="Arial"/>
                <w:sz w:val="22"/>
              </w:rPr>
              <w:t xml:space="preserve"> Singapore (SMC)</w:t>
            </w:r>
          </w:p>
          <w:p w14:paraId="2A707F75"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đồng</w:t>
            </w:r>
            <w:proofErr w:type="spellEnd"/>
            <w:r w:rsidRPr="00DC1415">
              <w:rPr>
                <w:rFonts w:ascii="Arial" w:hAnsi="Arial" w:cs="Arial"/>
                <w:sz w:val="22"/>
              </w:rPr>
              <w:t xml:space="preserve"> </w:t>
            </w:r>
            <w:proofErr w:type="spellStart"/>
            <w:r w:rsidRPr="00DC1415">
              <w:rPr>
                <w:rFonts w:ascii="Arial" w:hAnsi="Arial" w:cs="Arial"/>
                <w:sz w:val="22"/>
              </w:rPr>
              <w:t>đại</w:t>
            </w:r>
            <w:proofErr w:type="spellEnd"/>
            <w:r w:rsidRPr="00DC1415">
              <w:rPr>
                <w:rFonts w:ascii="Arial" w:hAnsi="Arial" w:cs="Arial"/>
                <w:sz w:val="22"/>
              </w:rPr>
              <w:t xml:space="preserve"> </w:t>
            </w:r>
            <w:proofErr w:type="spellStart"/>
            <w:r w:rsidRPr="00DC1415">
              <w:rPr>
                <w:rFonts w:ascii="Arial" w:hAnsi="Arial" w:cs="Arial"/>
                <w:sz w:val="22"/>
              </w:rPr>
              <w:t>diện</w:t>
            </w:r>
            <w:proofErr w:type="spellEnd"/>
            <w:r w:rsidRPr="00DC1415">
              <w:rPr>
                <w:rFonts w:ascii="Arial" w:hAnsi="Arial" w:cs="Arial"/>
                <w:sz w:val="22"/>
              </w:rPr>
              <w:t xml:space="preserve"> </w:t>
            </w:r>
            <w:proofErr w:type="spellStart"/>
            <w:r w:rsidRPr="00DC1415">
              <w:rPr>
                <w:rFonts w:ascii="Arial" w:hAnsi="Arial" w:cs="Arial"/>
                <w:sz w:val="22"/>
              </w:rPr>
              <w:t>trẻ</w:t>
            </w:r>
            <w:proofErr w:type="spellEnd"/>
            <w:r w:rsidRPr="00DC1415">
              <w:rPr>
                <w:rFonts w:ascii="Arial" w:hAnsi="Arial" w:cs="Arial"/>
                <w:sz w:val="22"/>
              </w:rPr>
              <w:t xml:space="preserve"> </w:t>
            </w:r>
            <w:proofErr w:type="spellStart"/>
            <w:r w:rsidRPr="00DC1415">
              <w:rPr>
                <w:rFonts w:ascii="Arial" w:hAnsi="Arial" w:cs="Arial"/>
                <w:sz w:val="22"/>
              </w:rPr>
              <w:t>em</w:t>
            </w:r>
            <w:proofErr w:type="spellEnd"/>
            <w:r w:rsidRPr="00DC1415">
              <w:rPr>
                <w:rFonts w:ascii="Arial" w:hAnsi="Arial" w:cs="Arial"/>
                <w:sz w:val="22"/>
              </w:rPr>
              <w:t xml:space="preserve">, </w:t>
            </w:r>
            <w:proofErr w:type="spellStart"/>
            <w:r w:rsidRPr="00DC1415">
              <w:rPr>
                <w:rFonts w:ascii="Arial" w:hAnsi="Arial" w:cs="Arial"/>
                <w:sz w:val="22"/>
              </w:rPr>
              <w:t>Tòa</w:t>
            </w:r>
            <w:proofErr w:type="spellEnd"/>
            <w:r w:rsidRPr="00DC1415">
              <w:rPr>
                <w:rFonts w:ascii="Arial" w:hAnsi="Arial" w:cs="Arial"/>
                <w:sz w:val="22"/>
              </w:rPr>
              <w:t xml:space="preserve"> </w:t>
            </w:r>
            <w:proofErr w:type="spellStart"/>
            <w:r w:rsidRPr="00DC1415">
              <w:rPr>
                <w:rFonts w:ascii="Arial" w:hAnsi="Arial" w:cs="Arial"/>
                <w:sz w:val="22"/>
              </w:rPr>
              <w:t>án</w:t>
            </w:r>
            <w:proofErr w:type="spellEnd"/>
            <w:r w:rsidRPr="00DC1415">
              <w:rPr>
                <w:rFonts w:ascii="Arial" w:hAnsi="Arial" w:cs="Arial"/>
                <w:sz w:val="22"/>
              </w:rPr>
              <w:t xml:space="preserve"> </w:t>
            </w:r>
            <w:proofErr w:type="spellStart"/>
            <w:r w:rsidRPr="00DC1415">
              <w:rPr>
                <w:rFonts w:ascii="Arial" w:hAnsi="Arial" w:cs="Arial"/>
                <w:sz w:val="22"/>
              </w:rPr>
              <w:t>công</w:t>
            </w:r>
            <w:proofErr w:type="spellEnd"/>
            <w:r w:rsidRPr="00DC1415">
              <w:rPr>
                <w:rFonts w:ascii="Arial" w:hAnsi="Arial" w:cs="Arial"/>
                <w:sz w:val="22"/>
              </w:rPr>
              <w:t xml:space="preserve"> </w:t>
            </w:r>
            <w:proofErr w:type="spellStart"/>
            <w:r w:rsidRPr="00DC1415">
              <w:rPr>
                <w:rFonts w:ascii="Arial" w:hAnsi="Arial" w:cs="Arial"/>
                <w:sz w:val="22"/>
              </w:rPr>
              <w:t>lý</w:t>
            </w:r>
            <w:proofErr w:type="spellEnd"/>
            <w:r w:rsidRPr="00DC1415">
              <w:rPr>
                <w:rFonts w:ascii="Arial" w:hAnsi="Arial" w:cs="Arial"/>
                <w:sz w:val="22"/>
              </w:rPr>
              <w:t xml:space="preserve"> </w:t>
            </w:r>
            <w:proofErr w:type="spellStart"/>
            <w:r w:rsidRPr="00DC1415">
              <w:rPr>
                <w:rFonts w:ascii="Arial" w:hAnsi="Arial" w:cs="Arial"/>
                <w:sz w:val="22"/>
              </w:rPr>
              <w:t>gia</w:t>
            </w:r>
            <w:proofErr w:type="spellEnd"/>
            <w:r w:rsidRPr="00DC1415">
              <w:rPr>
                <w:rFonts w:ascii="Arial" w:hAnsi="Arial" w:cs="Arial"/>
                <w:sz w:val="22"/>
              </w:rPr>
              <w:t xml:space="preserve"> </w:t>
            </w:r>
            <w:proofErr w:type="spellStart"/>
            <w:r w:rsidRPr="00DC1415">
              <w:rPr>
                <w:rFonts w:ascii="Arial" w:hAnsi="Arial" w:cs="Arial"/>
                <w:sz w:val="22"/>
              </w:rPr>
              <w:t>đình</w:t>
            </w:r>
            <w:proofErr w:type="spellEnd"/>
            <w:r w:rsidRPr="00DC1415">
              <w:rPr>
                <w:rFonts w:ascii="Arial" w:hAnsi="Arial" w:cs="Arial"/>
                <w:sz w:val="22"/>
              </w:rPr>
              <w:t xml:space="preserve"> (FJC)</w:t>
            </w:r>
          </w:p>
          <w:p w14:paraId="38D679CE"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đồng</w:t>
            </w:r>
            <w:proofErr w:type="spellEnd"/>
            <w:r w:rsidRPr="00DC1415">
              <w:rPr>
                <w:rFonts w:ascii="Arial" w:hAnsi="Arial" w:cs="Arial"/>
                <w:sz w:val="22"/>
              </w:rPr>
              <w:t xml:space="preserve"> </w:t>
            </w:r>
            <w:proofErr w:type="spellStart"/>
            <w:r w:rsidRPr="00DC1415">
              <w:rPr>
                <w:rFonts w:ascii="Arial" w:hAnsi="Arial" w:cs="Arial"/>
                <w:sz w:val="22"/>
              </w:rPr>
              <w:t>Luật</w:t>
            </w:r>
            <w:proofErr w:type="spellEnd"/>
            <w:r w:rsidRPr="00DC1415">
              <w:rPr>
                <w:rFonts w:ascii="Arial" w:hAnsi="Arial" w:cs="Arial"/>
                <w:sz w:val="22"/>
              </w:rPr>
              <w:t xml:space="preserve"> </w:t>
            </w:r>
            <w:proofErr w:type="spellStart"/>
            <w:r w:rsidRPr="00DC1415">
              <w:rPr>
                <w:rFonts w:ascii="Arial" w:hAnsi="Arial" w:cs="Arial"/>
                <w:sz w:val="22"/>
              </w:rPr>
              <w:t>sư</w:t>
            </w:r>
            <w:proofErr w:type="spellEnd"/>
            <w:r w:rsidRPr="00DC1415">
              <w:rPr>
                <w:rFonts w:ascii="Arial" w:hAnsi="Arial" w:cs="Arial"/>
                <w:sz w:val="22"/>
              </w:rPr>
              <w:t xml:space="preserve"> </w:t>
            </w:r>
            <w:proofErr w:type="spellStart"/>
            <w:r w:rsidRPr="00DC1415">
              <w:rPr>
                <w:rFonts w:ascii="Arial" w:hAnsi="Arial" w:cs="Arial"/>
                <w:sz w:val="22"/>
              </w:rPr>
              <w:t>Tư</w:t>
            </w:r>
            <w:proofErr w:type="spellEnd"/>
            <w:r w:rsidRPr="00DC1415">
              <w:rPr>
                <w:rFonts w:ascii="Arial" w:hAnsi="Arial" w:cs="Arial"/>
                <w:sz w:val="22"/>
              </w:rPr>
              <w:t xml:space="preserve"> </w:t>
            </w:r>
            <w:proofErr w:type="spellStart"/>
            <w:r w:rsidRPr="00DC1415">
              <w:rPr>
                <w:rFonts w:ascii="Arial" w:hAnsi="Arial" w:cs="Arial"/>
                <w:sz w:val="22"/>
              </w:rPr>
              <w:t>pháp</w:t>
            </w:r>
            <w:proofErr w:type="spellEnd"/>
            <w:r w:rsidRPr="00DC1415">
              <w:rPr>
                <w:rFonts w:ascii="Arial" w:hAnsi="Arial" w:cs="Arial"/>
                <w:sz w:val="22"/>
              </w:rPr>
              <w:t xml:space="preserve"> </w:t>
            </w:r>
            <w:proofErr w:type="spellStart"/>
            <w:r w:rsidRPr="00DC1415">
              <w:rPr>
                <w:rFonts w:ascii="Arial" w:hAnsi="Arial" w:cs="Arial"/>
                <w:sz w:val="22"/>
              </w:rPr>
              <w:t>sơ</w:t>
            </w:r>
            <w:proofErr w:type="spellEnd"/>
            <w:r w:rsidRPr="00DC1415">
              <w:rPr>
                <w:rFonts w:ascii="Arial" w:hAnsi="Arial" w:cs="Arial"/>
                <w:sz w:val="22"/>
              </w:rPr>
              <w:t xml:space="preserve"> </w:t>
            </w:r>
            <w:proofErr w:type="spellStart"/>
            <w:r w:rsidRPr="00DC1415">
              <w:rPr>
                <w:rFonts w:ascii="Arial" w:hAnsi="Arial" w:cs="Arial"/>
                <w:sz w:val="22"/>
              </w:rPr>
              <w:t>cấp</w:t>
            </w:r>
            <w:proofErr w:type="spellEnd"/>
            <w:r w:rsidRPr="00DC1415">
              <w:rPr>
                <w:rFonts w:ascii="Arial" w:hAnsi="Arial" w:cs="Arial"/>
                <w:sz w:val="22"/>
              </w:rPr>
              <w:t xml:space="preserve">, </w:t>
            </w:r>
            <w:proofErr w:type="spellStart"/>
            <w:r w:rsidRPr="00DC1415">
              <w:rPr>
                <w:rFonts w:ascii="Arial" w:hAnsi="Arial" w:cs="Arial"/>
                <w:sz w:val="22"/>
              </w:rPr>
              <w:t>Trung</w:t>
            </w:r>
            <w:proofErr w:type="spellEnd"/>
            <w:r w:rsidRPr="00DC1415">
              <w:rPr>
                <w:rFonts w:ascii="Arial" w:hAnsi="Arial" w:cs="Arial"/>
                <w:sz w:val="22"/>
              </w:rPr>
              <w:t xml:space="preserve"> </w:t>
            </w:r>
            <w:proofErr w:type="spellStart"/>
            <w:r w:rsidRPr="00DC1415">
              <w:rPr>
                <w:rFonts w:ascii="Arial" w:hAnsi="Arial" w:cs="Arial"/>
                <w:sz w:val="22"/>
              </w:rPr>
              <w:t>tâm</w:t>
            </w:r>
            <w:proofErr w:type="spellEnd"/>
            <w:r w:rsidRPr="00DC1415">
              <w:rPr>
                <w:rFonts w:ascii="Arial" w:hAnsi="Arial" w:cs="Arial"/>
                <w:sz w:val="22"/>
              </w:rPr>
              <w:t xml:space="preserve"> </w:t>
            </w:r>
            <w:proofErr w:type="spellStart"/>
            <w:r w:rsidRPr="00DC1415">
              <w:rPr>
                <w:rFonts w:ascii="Arial" w:hAnsi="Arial" w:cs="Arial"/>
                <w:sz w:val="22"/>
              </w:rPr>
              <w:t>Tư</w:t>
            </w:r>
            <w:proofErr w:type="spellEnd"/>
            <w:r w:rsidRPr="00DC1415">
              <w:rPr>
                <w:rFonts w:ascii="Arial" w:hAnsi="Arial" w:cs="Arial"/>
                <w:sz w:val="22"/>
              </w:rPr>
              <w:t xml:space="preserve"> </w:t>
            </w:r>
            <w:proofErr w:type="spellStart"/>
            <w:r w:rsidRPr="00DC1415">
              <w:rPr>
                <w:rFonts w:ascii="Arial" w:hAnsi="Arial" w:cs="Arial"/>
                <w:sz w:val="22"/>
              </w:rPr>
              <w:t>pháp</w:t>
            </w:r>
            <w:proofErr w:type="spellEnd"/>
            <w:r w:rsidRPr="00DC1415">
              <w:rPr>
                <w:rFonts w:ascii="Arial" w:hAnsi="Arial" w:cs="Arial"/>
                <w:sz w:val="22"/>
              </w:rPr>
              <w:t xml:space="preserve"> </w:t>
            </w:r>
            <w:proofErr w:type="spellStart"/>
            <w:r w:rsidRPr="00DC1415">
              <w:rPr>
                <w:rFonts w:ascii="Arial" w:hAnsi="Arial" w:cs="Arial"/>
                <w:sz w:val="22"/>
              </w:rPr>
              <w:t>Cộng</w:t>
            </w:r>
            <w:proofErr w:type="spellEnd"/>
            <w:r w:rsidRPr="00DC1415">
              <w:rPr>
                <w:rFonts w:ascii="Arial" w:hAnsi="Arial" w:cs="Arial"/>
                <w:sz w:val="22"/>
              </w:rPr>
              <w:t xml:space="preserve"> </w:t>
            </w:r>
            <w:proofErr w:type="spellStart"/>
            <w:r w:rsidRPr="00DC1415">
              <w:rPr>
                <w:rFonts w:ascii="Arial" w:hAnsi="Arial" w:cs="Arial"/>
                <w:sz w:val="22"/>
              </w:rPr>
              <w:t>đồng</w:t>
            </w:r>
            <w:proofErr w:type="spellEnd"/>
            <w:r w:rsidRPr="00DC1415">
              <w:rPr>
                <w:rFonts w:ascii="Arial" w:hAnsi="Arial" w:cs="Arial"/>
                <w:sz w:val="22"/>
              </w:rPr>
              <w:t xml:space="preserve"> (CJC)</w:t>
            </w:r>
          </w:p>
          <w:p w14:paraId="170BA68F" w14:textId="77777777" w:rsidR="00DC1415" w:rsidRPr="00DC1415" w:rsidRDefault="00DC1415" w:rsidP="00DC1415">
            <w:pPr>
              <w:spacing w:line="276" w:lineRule="auto"/>
              <w:jc w:val="left"/>
              <w:rPr>
                <w:rFonts w:ascii="Arial" w:hAnsi="Arial" w:cs="Arial"/>
                <w:sz w:val="22"/>
              </w:rPr>
            </w:pPr>
            <w:r w:rsidRPr="00DC1415">
              <w:rPr>
                <w:rFonts w:ascii="Arial" w:hAnsi="Arial" w:cs="Arial"/>
                <w:sz w:val="22"/>
              </w:rPr>
              <w:t xml:space="preserve">Ban </w:t>
            </w:r>
            <w:proofErr w:type="spellStart"/>
            <w:r w:rsidRPr="00DC1415">
              <w:rPr>
                <w:rFonts w:ascii="Arial" w:hAnsi="Arial" w:cs="Arial"/>
                <w:sz w:val="22"/>
              </w:rPr>
              <w:t>điều</w:t>
            </w:r>
            <w:proofErr w:type="spellEnd"/>
            <w:r w:rsidRPr="00DC1415">
              <w:rPr>
                <w:rFonts w:ascii="Arial" w:hAnsi="Arial" w:cs="Arial"/>
                <w:sz w:val="22"/>
              </w:rPr>
              <w:t xml:space="preserve"> </w:t>
            </w:r>
            <w:proofErr w:type="spellStart"/>
            <w:r w:rsidRPr="00DC1415">
              <w:rPr>
                <w:rFonts w:ascii="Arial" w:hAnsi="Arial" w:cs="Arial"/>
                <w:sz w:val="22"/>
              </w:rPr>
              <w:t>tra</w:t>
            </w:r>
            <w:proofErr w:type="spellEnd"/>
            <w:r w:rsidRPr="00DC1415">
              <w:rPr>
                <w:rFonts w:ascii="Arial" w:hAnsi="Arial" w:cs="Arial"/>
                <w:sz w:val="22"/>
              </w:rPr>
              <w:t xml:space="preserve">, </w:t>
            </w: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luật</w:t>
            </w:r>
            <w:proofErr w:type="spellEnd"/>
            <w:r w:rsidRPr="00DC1415">
              <w:rPr>
                <w:rFonts w:ascii="Arial" w:hAnsi="Arial" w:cs="Arial"/>
                <w:sz w:val="22"/>
              </w:rPr>
              <w:t xml:space="preserve"> </w:t>
            </w:r>
            <w:proofErr w:type="spellStart"/>
            <w:r w:rsidRPr="00DC1415">
              <w:rPr>
                <w:rFonts w:ascii="Arial" w:hAnsi="Arial" w:cs="Arial"/>
                <w:sz w:val="22"/>
              </w:rPr>
              <w:t>sư</w:t>
            </w:r>
            <w:proofErr w:type="spellEnd"/>
            <w:r w:rsidRPr="00DC1415">
              <w:rPr>
                <w:rFonts w:ascii="Arial" w:hAnsi="Arial" w:cs="Arial"/>
                <w:sz w:val="22"/>
              </w:rPr>
              <w:t xml:space="preserve"> Singapore (</w:t>
            </w:r>
            <w:proofErr w:type="spellStart"/>
            <w:r w:rsidRPr="00DC1415">
              <w:rPr>
                <w:rFonts w:ascii="Arial" w:hAnsi="Arial" w:cs="Arial"/>
                <w:sz w:val="22"/>
              </w:rPr>
              <w:t>từ</w:t>
            </w:r>
            <w:proofErr w:type="spellEnd"/>
            <w:r w:rsidRPr="00DC1415">
              <w:rPr>
                <w:rFonts w:ascii="Arial" w:hAnsi="Arial" w:cs="Arial"/>
                <w:sz w:val="22"/>
              </w:rPr>
              <w:t xml:space="preserve"> </w:t>
            </w:r>
            <w:proofErr w:type="spellStart"/>
            <w:r w:rsidRPr="00DC1415">
              <w:rPr>
                <w:rFonts w:ascii="Arial" w:hAnsi="Arial" w:cs="Arial"/>
                <w:sz w:val="22"/>
              </w:rPr>
              <w:t>năm</w:t>
            </w:r>
            <w:proofErr w:type="spellEnd"/>
            <w:r w:rsidRPr="00DC1415">
              <w:rPr>
                <w:rFonts w:ascii="Arial" w:hAnsi="Arial" w:cs="Arial"/>
                <w:sz w:val="22"/>
              </w:rPr>
              <w:t xml:space="preserve"> 2004)</w:t>
            </w:r>
          </w:p>
          <w:p w14:paraId="350183CE"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đồng</w:t>
            </w:r>
            <w:proofErr w:type="spellEnd"/>
            <w:r w:rsidRPr="00DC1415">
              <w:rPr>
                <w:rFonts w:ascii="Arial" w:hAnsi="Arial" w:cs="Arial"/>
                <w:sz w:val="22"/>
              </w:rPr>
              <w:t xml:space="preserve"> </w:t>
            </w:r>
            <w:proofErr w:type="spellStart"/>
            <w:r w:rsidRPr="00DC1415">
              <w:rPr>
                <w:rFonts w:ascii="Arial" w:hAnsi="Arial" w:cs="Arial"/>
                <w:sz w:val="22"/>
              </w:rPr>
              <w:t>Khiếu</w:t>
            </w:r>
            <w:proofErr w:type="spellEnd"/>
            <w:r w:rsidRPr="00DC1415">
              <w:rPr>
                <w:rFonts w:ascii="Arial" w:hAnsi="Arial" w:cs="Arial"/>
                <w:sz w:val="22"/>
              </w:rPr>
              <w:t xml:space="preserve"> </w:t>
            </w:r>
            <w:proofErr w:type="spellStart"/>
            <w:r w:rsidRPr="00DC1415">
              <w:rPr>
                <w:rFonts w:ascii="Arial" w:hAnsi="Arial" w:cs="Arial"/>
                <w:sz w:val="22"/>
              </w:rPr>
              <w:t>nại</w:t>
            </w:r>
            <w:proofErr w:type="spellEnd"/>
            <w:r w:rsidRPr="00DC1415">
              <w:rPr>
                <w:rFonts w:ascii="Arial" w:hAnsi="Arial" w:cs="Arial"/>
                <w:sz w:val="22"/>
              </w:rPr>
              <w:t xml:space="preserve">, </w:t>
            </w: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đồng</w:t>
            </w:r>
            <w:proofErr w:type="spellEnd"/>
            <w:r w:rsidRPr="00DC1415">
              <w:rPr>
                <w:rFonts w:ascii="Arial" w:hAnsi="Arial" w:cs="Arial"/>
                <w:sz w:val="22"/>
              </w:rPr>
              <w:t xml:space="preserve"> Y khoa Singapore (</w:t>
            </w:r>
            <w:proofErr w:type="spellStart"/>
            <w:r w:rsidRPr="00DC1415">
              <w:rPr>
                <w:rFonts w:ascii="Arial" w:hAnsi="Arial" w:cs="Arial"/>
                <w:sz w:val="22"/>
              </w:rPr>
              <w:t>từ</w:t>
            </w:r>
            <w:proofErr w:type="spellEnd"/>
            <w:r w:rsidRPr="00DC1415">
              <w:rPr>
                <w:rFonts w:ascii="Arial" w:hAnsi="Arial" w:cs="Arial"/>
                <w:sz w:val="22"/>
              </w:rPr>
              <w:t xml:space="preserve"> 2014)</w:t>
            </w:r>
          </w:p>
          <w:p w14:paraId="162A5719"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Ủy</w:t>
            </w:r>
            <w:proofErr w:type="spellEnd"/>
            <w:r w:rsidRPr="00DC1415">
              <w:rPr>
                <w:rFonts w:ascii="Arial" w:hAnsi="Arial" w:cs="Arial"/>
                <w:sz w:val="22"/>
              </w:rPr>
              <w:t xml:space="preserve"> ban </w:t>
            </w:r>
            <w:proofErr w:type="spellStart"/>
            <w:r w:rsidRPr="00DC1415">
              <w:rPr>
                <w:rFonts w:ascii="Arial" w:hAnsi="Arial" w:cs="Arial"/>
                <w:sz w:val="22"/>
              </w:rPr>
              <w:t>kỷ</w:t>
            </w:r>
            <w:proofErr w:type="spellEnd"/>
            <w:r w:rsidRPr="00DC1415">
              <w:rPr>
                <w:rFonts w:ascii="Arial" w:hAnsi="Arial" w:cs="Arial"/>
                <w:sz w:val="22"/>
              </w:rPr>
              <w:t xml:space="preserve"> </w:t>
            </w:r>
            <w:proofErr w:type="spellStart"/>
            <w:r w:rsidRPr="00DC1415">
              <w:rPr>
                <w:rFonts w:ascii="Arial" w:hAnsi="Arial" w:cs="Arial"/>
                <w:sz w:val="22"/>
              </w:rPr>
              <w:t>luật</w:t>
            </w:r>
            <w:proofErr w:type="spellEnd"/>
            <w:r w:rsidRPr="00DC1415">
              <w:rPr>
                <w:rFonts w:ascii="Arial" w:hAnsi="Arial" w:cs="Arial"/>
                <w:sz w:val="22"/>
              </w:rPr>
              <w:t xml:space="preserve"> </w:t>
            </w:r>
            <w:proofErr w:type="spellStart"/>
            <w:r w:rsidRPr="00DC1415">
              <w:rPr>
                <w:rFonts w:ascii="Arial" w:hAnsi="Arial" w:cs="Arial"/>
                <w:sz w:val="22"/>
              </w:rPr>
              <w:t>chống</w:t>
            </w:r>
            <w:proofErr w:type="spellEnd"/>
            <w:r w:rsidRPr="00DC1415">
              <w:rPr>
                <w:rFonts w:ascii="Arial" w:hAnsi="Arial" w:cs="Arial"/>
                <w:sz w:val="22"/>
              </w:rPr>
              <w:t xml:space="preserve"> doping </w:t>
            </w:r>
            <w:proofErr w:type="spellStart"/>
            <w:r w:rsidRPr="00DC1415">
              <w:rPr>
                <w:rFonts w:ascii="Arial" w:hAnsi="Arial" w:cs="Arial"/>
                <w:sz w:val="22"/>
              </w:rPr>
              <w:t>quốc</w:t>
            </w:r>
            <w:proofErr w:type="spellEnd"/>
            <w:r w:rsidRPr="00DC1415">
              <w:rPr>
                <w:rFonts w:ascii="Arial" w:hAnsi="Arial" w:cs="Arial"/>
                <w:sz w:val="22"/>
              </w:rPr>
              <w:t xml:space="preserve"> </w:t>
            </w:r>
            <w:proofErr w:type="spellStart"/>
            <w:r w:rsidRPr="00DC1415">
              <w:rPr>
                <w:rFonts w:ascii="Arial" w:hAnsi="Arial" w:cs="Arial"/>
                <w:sz w:val="22"/>
              </w:rPr>
              <w:t>gia</w:t>
            </w:r>
            <w:proofErr w:type="spellEnd"/>
            <w:r w:rsidRPr="00DC1415">
              <w:rPr>
                <w:rFonts w:ascii="Arial" w:hAnsi="Arial" w:cs="Arial"/>
                <w:sz w:val="22"/>
              </w:rPr>
              <w:t>, MCCY, Singapore (</w:t>
            </w:r>
            <w:proofErr w:type="spellStart"/>
            <w:r w:rsidRPr="00DC1415">
              <w:rPr>
                <w:rFonts w:ascii="Arial" w:hAnsi="Arial" w:cs="Arial"/>
                <w:sz w:val="22"/>
              </w:rPr>
              <w:t>từ</w:t>
            </w:r>
            <w:proofErr w:type="spellEnd"/>
            <w:r w:rsidRPr="00DC1415">
              <w:rPr>
                <w:rFonts w:ascii="Arial" w:hAnsi="Arial" w:cs="Arial"/>
                <w:sz w:val="22"/>
              </w:rPr>
              <w:t xml:space="preserve"> </w:t>
            </w:r>
            <w:proofErr w:type="spellStart"/>
            <w:r w:rsidRPr="00DC1415">
              <w:rPr>
                <w:rFonts w:ascii="Arial" w:hAnsi="Arial" w:cs="Arial"/>
                <w:sz w:val="22"/>
              </w:rPr>
              <w:t>năm</w:t>
            </w:r>
            <w:proofErr w:type="spellEnd"/>
            <w:r w:rsidRPr="00DC1415">
              <w:rPr>
                <w:rFonts w:ascii="Arial" w:hAnsi="Arial" w:cs="Arial"/>
                <w:sz w:val="22"/>
              </w:rPr>
              <w:t xml:space="preserve"> 2012)</w:t>
            </w:r>
          </w:p>
          <w:p w14:paraId="715C04B7"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Thành</w:t>
            </w:r>
            <w:proofErr w:type="spellEnd"/>
            <w:r w:rsidRPr="00DC1415">
              <w:rPr>
                <w:rFonts w:ascii="Arial" w:hAnsi="Arial" w:cs="Arial"/>
                <w:sz w:val="22"/>
              </w:rPr>
              <w:t xml:space="preserve"> </w:t>
            </w:r>
            <w:proofErr w:type="spellStart"/>
            <w:r w:rsidRPr="00DC1415">
              <w:rPr>
                <w:rFonts w:ascii="Arial" w:hAnsi="Arial" w:cs="Arial"/>
                <w:sz w:val="22"/>
              </w:rPr>
              <w:t>viên</w:t>
            </w:r>
            <w:proofErr w:type="spellEnd"/>
            <w:r w:rsidRPr="00DC1415">
              <w:rPr>
                <w:rFonts w:ascii="Arial" w:hAnsi="Arial" w:cs="Arial"/>
                <w:sz w:val="22"/>
              </w:rPr>
              <w:t xml:space="preserve"> </w:t>
            </w:r>
            <w:proofErr w:type="spellStart"/>
            <w:r w:rsidRPr="00DC1415">
              <w:rPr>
                <w:rFonts w:ascii="Arial" w:hAnsi="Arial" w:cs="Arial"/>
                <w:sz w:val="22"/>
              </w:rPr>
              <w:t>của</w:t>
            </w:r>
            <w:proofErr w:type="spellEnd"/>
            <w:r w:rsidRPr="00DC1415">
              <w:rPr>
                <w:rFonts w:ascii="Arial" w:hAnsi="Arial" w:cs="Arial"/>
                <w:sz w:val="22"/>
              </w:rPr>
              <w:t xml:space="preserve"> </w:t>
            </w:r>
            <w:proofErr w:type="spellStart"/>
            <w:r w:rsidRPr="00DC1415">
              <w:rPr>
                <w:rFonts w:ascii="Arial" w:hAnsi="Arial" w:cs="Arial"/>
                <w:sz w:val="22"/>
              </w:rPr>
              <w:t>Nhóm</w:t>
            </w:r>
            <w:proofErr w:type="spellEnd"/>
            <w:r w:rsidRPr="00DC1415">
              <w:rPr>
                <w:rFonts w:ascii="Arial" w:hAnsi="Arial" w:cs="Arial"/>
                <w:sz w:val="22"/>
              </w:rPr>
              <w:t xml:space="preserve"> </w:t>
            </w:r>
            <w:proofErr w:type="spellStart"/>
            <w:r w:rsidRPr="00DC1415">
              <w:rPr>
                <w:rFonts w:ascii="Arial" w:hAnsi="Arial" w:cs="Arial"/>
                <w:sz w:val="22"/>
              </w:rPr>
              <w:t>công</w:t>
            </w:r>
            <w:proofErr w:type="spellEnd"/>
            <w:r w:rsidRPr="00DC1415">
              <w:rPr>
                <w:rFonts w:ascii="Arial" w:hAnsi="Arial" w:cs="Arial"/>
                <w:sz w:val="22"/>
              </w:rPr>
              <w:t xml:space="preserve"> </w:t>
            </w:r>
            <w:proofErr w:type="spellStart"/>
            <w:r w:rsidRPr="00DC1415">
              <w:rPr>
                <w:rFonts w:ascii="Arial" w:hAnsi="Arial" w:cs="Arial"/>
                <w:sz w:val="22"/>
              </w:rPr>
              <w:t>tác</w:t>
            </w:r>
            <w:proofErr w:type="spellEnd"/>
            <w:r w:rsidRPr="00DC1415">
              <w:rPr>
                <w:rFonts w:ascii="Arial" w:hAnsi="Arial" w:cs="Arial"/>
                <w:sz w:val="22"/>
              </w:rPr>
              <w:t xml:space="preserve">, </w:t>
            </w:r>
            <w:proofErr w:type="spellStart"/>
            <w:r w:rsidRPr="00DC1415">
              <w:rPr>
                <w:rFonts w:ascii="Arial" w:hAnsi="Arial" w:cs="Arial"/>
                <w:sz w:val="22"/>
              </w:rPr>
              <w:t>Cuộc</w:t>
            </w:r>
            <w:proofErr w:type="spellEnd"/>
            <w:r w:rsidRPr="00DC1415">
              <w:rPr>
                <w:rFonts w:ascii="Arial" w:hAnsi="Arial" w:cs="Arial"/>
                <w:sz w:val="22"/>
              </w:rPr>
              <w:t xml:space="preserve"> </w:t>
            </w:r>
            <w:proofErr w:type="spellStart"/>
            <w:r w:rsidRPr="00DC1415">
              <w:rPr>
                <w:rFonts w:ascii="Arial" w:hAnsi="Arial" w:cs="Arial"/>
                <w:sz w:val="22"/>
              </w:rPr>
              <w:t>thi</w:t>
            </w:r>
            <w:proofErr w:type="spellEnd"/>
            <w:r w:rsidRPr="00DC1415">
              <w:rPr>
                <w:rFonts w:ascii="Arial" w:hAnsi="Arial" w:cs="Arial"/>
                <w:sz w:val="22"/>
              </w:rPr>
              <w:t xml:space="preserve"> </w:t>
            </w:r>
            <w:proofErr w:type="spellStart"/>
            <w:r w:rsidRPr="00DC1415">
              <w:rPr>
                <w:rFonts w:ascii="Arial" w:hAnsi="Arial" w:cs="Arial"/>
                <w:sz w:val="22"/>
              </w:rPr>
              <w:t>đàm</w:t>
            </w:r>
            <w:proofErr w:type="spellEnd"/>
            <w:r w:rsidRPr="00DC1415">
              <w:rPr>
                <w:rFonts w:ascii="Arial" w:hAnsi="Arial" w:cs="Arial"/>
                <w:sz w:val="22"/>
              </w:rPr>
              <w:t xml:space="preserve"> </w:t>
            </w:r>
            <w:proofErr w:type="spellStart"/>
            <w:r w:rsidRPr="00DC1415">
              <w:rPr>
                <w:rFonts w:ascii="Arial" w:hAnsi="Arial" w:cs="Arial"/>
                <w:sz w:val="22"/>
              </w:rPr>
              <w:t>phán</w:t>
            </w:r>
            <w:proofErr w:type="spellEnd"/>
            <w:r w:rsidRPr="00DC1415">
              <w:rPr>
                <w:rFonts w:ascii="Arial" w:hAnsi="Arial" w:cs="Arial"/>
                <w:sz w:val="22"/>
              </w:rPr>
              <w:t xml:space="preserve"> </w:t>
            </w:r>
            <w:proofErr w:type="spellStart"/>
            <w:r w:rsidRPr="00DC1415">
              <w:rPr>
                <w:rFonts w:ascii="Arial" w:hAnsi="Arial" w:cs="Arial"/>
                <w:sz w:val="22"/>
              </w:rPr>
              <w:t>và</w:t>
            </w:r>
            <w:proofErr w:type="spellEnd"/>
            <w:r w:rsidRPr="00DC1415">
              <w:rPr>
                <w:rFonts w:ascii="Arial" w:hAnsi="Arial" w:cs="Arial"/>
                <w:sz w:val="22"/>
              </w:rPr>
              <w:t xml:space="preserve"> </w:t>
            </w:r>
            <w:proofErr w:type="spellStart"/>
            <w:r w:rsidRPr="00DC1415">
              <w:rPr>
                <w:rFonts w:ascii="Arial" w:hAnsi="Arial" w:cs="Arial"/>
                <w:sz w:val="22"/>
              </w:rPr>
              <w:t>hòa</w:t>
            </w:r>
            <w:proofErr w:type="spellEnd"/>
            <w:r w:rsidRPr="00DC1415">
              <w:rPr>
                <w:rFonts w:ascii="Arial" w:hAnsi="Arial" w:cs="Arial"/>
                <w:sz w:val="22"/>
              </w:rPr>
              <w:t xml:space="preserve"> </w:t>
            </w:r>
            <w:proofErr w:type="spellStart"/>
            <w:r w:rsidRPr="00DC1415">
              <w:rPr>
                <w:rFonts w:ascii="Arial" w:hAnsi="Arial" w:cs="Arial"/>
                <w:sz w:val="22"/>
              </w:rPr>
              <w:t>giải</w:t>
            </w:r>
            <w:proofErr w:type="spellEnd"/>
            <w:r w:rsidRPr="00DC1415">
              <w:rPr>
                <w:rFonts w:ascii="Arial" w:hAnsi="Arial" w:cs="Arial"/>
                <w:sz w:val="22"/>
              </w:rPr>
              <w:t xml:space="preserve"> CDBA IBA-VIAC (2017, 2018)</w:t>
            </w:r>
          </w:p>
          <w:p w14:paraId="722DC7E1"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Thành</w:t>
            </w:r>
            <w:proofErr w:type="spellEnd"/>
            <w:r w:rsidRPr="00DC1415">
              <w:rPr>
                <w:rFonts w:ascii="Arial" w:hAnsi="Arial" w:cs="Arial"/>
                <w:sz w:val="22"/>
              </w:rPr>
              <w:t xml:space="preserve"> </w:t>
            </w:r>
            <w:proofErr w:type="spellStart"/>
            <w:r w:rsidRPr="00DC1415">
              <w:rPr>
                <w:rFonts w:ascii="Arial" w:hAnsi="Arial" w:cs="Arial"/>
                <w:sz w:val="22"/>
              </w:rPr>
              <w:t>viên</w:t>
            </w:r>
            <w:proofErr w:type="spellEnd"/>
            <w:r w:rsidRPr="00DC1415">
              <w:rPr>
                <w:rFonts w:ascii="Arial" w:hAnsi="Arial" w:cs="Arial"/>
                <w:sz w:val="22"/>
              </w:rPr>
              <w:t xml:space="preserve"> </w:t>
            </w:r>
            <w:proofErr w:type="spellStart"/>
            <w:r w:rsidRPr="00DC1415">
              <w:rPr>
                <w:rFonts w:ascii="Arial" w:hAnsi="Arial" w:cs="Arial"/>
                <w:sz w:val="22"/>
              </w:rPr>
              <w:t>của</w:t>
            </w:r>
            <w:proofErr w:type="spellEnd"/>
            <w:r w:rsidRPr="00DC1415">
              <w:rPr>
                <w:rFonts w:ascii="Arial" w:hAnsi="Arial" w:cs="Arial"/>
                <w:sz w:val="22"/>
              </w:rPr>
              <w:t xml:space="preserve"> </w:t>
            </w:r>
            <w:proofErr w:type="spellStart"/>
            <w:r w:rsidRPr="00DC1415">
              <w:rPr>
                <w:rFonts w:ascii="Arial" w:hAnsi="Arial" w:cs="Arial"/>
                <w:sz w:val="22"/>
              </w:rPr>
              <w:t>Nhóm</w:t>
            </w:r>
            <w:proofErr w:type="spellEnd"/>
            <w:r w:rsidRPr="00DC1415">
              <w:rPr>
                <w:rFonts w:ascii="Arial" w:hAnsi="Arial" w:cs="Arial"/>
                <w:sz w:val="22"/>
              </w:rPr>
              <w:t xml:space="preserve"> </w:t>
            </w:r>
            <w:proofErr w:type="spellStart"/>
            <w:r w:rsidRPr="00DC1415">
              <w:rPr>
                <w:rFonts w:ascii="Arial" w:hAnsi="Arial" w:cs="Arial"/>
                <w:sz w:val="22"/>
              </w:rPr>
              <w:t>công</w:t>
            </w:r>
            <w:proofErr w:type="spellEnd"/>
            <w:r w:rsidRPr="00DC1415">
              <w:rPr>
                <w:rFonts w:ascii="Arial" w:hAnsi="Arial" w:cs="Arial"/>
                <w:sz w:val="22"/>
              </w:rPr>
              <w:t xml:space="preserve"> </w:t>
            </w:r>
            <w:proofErr w:type="spellStart"/>
            <w:r w:rsidRPr="00DC1415">
              <w:rPr>
                <w:rFonts w:ascii="Arial" w:hAnsi="Arial" w:cs="Arial"/>
                <w:sz w:val="22"/>
              </w:rPr>
              <w:t>tác</w:t>
            </w:r>
            <w:proofErr w:type="spellEnd"/>
            <w:r w:rsidRPr="00DC1415">
              <w:rPr>
                <w:rFonts w:ascii="Arial" w:hAnsi="Arial" w:cs="Arial"/>
                <w:sz w:val="22"/>
              </w:rPr>
              <w:t xml:space="preserve">, </w:t>
            </w:r>
            <w:proofErr w:type="spellStart"/>
            <w:r w:rsidRPr="00DC1415">
              <w:rPr>
                <w:rFonts w:ascii="Arial" w:hAnsi="Arial" w:cs="Arial"/>
                <w:sz w:val="22"/>
              </w:rPr>
              <w:t>Cuộc</w:t>
            </w:r>
            <w:proofErr w:type="spellEnd"/>
            <w:r w:rsidRPr="00DC1415">
              <w:rPr>
                <w:rFonts w:ascii="Arial" w:hAnsi="Arial" w:cs="Arial"/>
                <w:sz w:val="22"/>
              </w:rPr>
              <w:t xml:space="preserve"> </w:t>
            </w:r>
            <w:proofErr w:type="spellStart"/>
            <w:r w:rsidRPr="00DC1415">
              <w:rPr>
                <w:rFonts w:ascii="Arial" w:hAnsi="Arial" w:cs="Arial"/>
                <w:sz w:val="22"/>
              </w:rPr>
              <w:t>thi</w:t>
            </w:r>
            <w:proofErr w:type="spellEnd"/>
            <w:r w:rsidRPr="00DC1415">
              <w:rPr>
                <w:rFonts w:ascii="Arial" w:hAnsi="Arial" w:cs="Arial"/>
                <w:sz w:val="22"/>
              </w:rPr>
              <w:t xml:space="preserve"> </w:t>
            </w:r>
            <w:proofErr w:type="spellStart"/>
            <w:r w:rsidRPr="00DC1415">
              <w:rPr>
                <w:rFonts w:ascii="Arial" w:hAnsi="Arial" w:cs="Arial"/>
                <w:sz w:val="22"/>
              </w:rPr>
              <w:t>Hòa</w:t>
            </w:r>
            <w:proofErr w:type="spellEnd"/>
            <w:r w:rsidRPr="00DC1415">
              <w:rPr>
                <w:rFonts w:ascii="Arial" w:hAnsi="Arial" w:cs="Arial"/>
                <w:sz w:val="22"/>
              </w:rPr>
              <w:t xml:space="preserve"> </w:t>
            </w:r>
            <w:proofErr w:type="spellStart"/>
            <w:r w:rsidRPr="00DC1415">
              <w:rPr>
                <w:rFonts w:ascii="Arial" w:hAnsi="Arial" w:cs="Arial"/>
                <w:sz w:val="22"/>
              </w:rPr>
              <w:t>giải</w:t>
            </w:r>
            <w:proofErr w:type="spellEnd"/>
            <w:r w:rsidRPr="00DC1415">
              <w:rPr>
                <w:rFonts w:ascii="Arial" w:hAnsi="Arial" w:cs="Arial"/>
                <w:sz w:val="22"/>
              </w:rPr>
              <w:t xml:space="preserve"> </w:t>
            </w:r>
            <w:proofErr w:type="spellStart"/>
            <w:r w:rsidRPr="00DC1415">
              <w:rPr>
                <w:rFonts w:ascii="Arial" w:hAnsi="Arial" w:cs="Arial"/>
                <w:sz w:val="22"/>
              </w:rPr>
              <w:t>Quốc</w:t>
            </w:r>
            <w:proofErr w:type="spellEnd"/>
            <w:r w:rsidRPr="00DC1415">
              <w:rPr>
                <w:rFonts w:ascii="Arial" w:hAnsi="Arial" w:cs="Arial"/>
                <w:sz w:val="22"/>
              </w:rPr>
              <w:t xml:space="preserve"> </w:t>
            </w:r>
            <w:proofErr w:type="spellStart"/>
            <w:r w:rsidRPr="00DC1415">
              <w:rPr>
                <w:rFonts w:ascii="Arial" w:hAnsi="Arial" w:cs="Arial"/>
                <w:sz w:val="22"/>
              </w:rPr>
              <w:t>tế</w:t>
            </w:r>
            <w:proofErr w:type="spellEnd"/>
            <w:r w:rsidRPr="00DC1415">
              <w:rPr>
                <w:rFonts w:ascii="Arial" w:hAnsi="Arial" w:cs="Arial"/>
                <w:sz w:val="22"/>
              </w:rPr>
              <w:t xml:space="preserve"> ICC (2017)</w:t>
            </w:r>
          </w:p>
          <w:p w14:paraId="6159F60D"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Thành</w:t>
            </w:r>
            <w:proofErr w:type="spellEnd"/>
            <w:r w:rsidRPr="00DC1415">
              <w:rPr>
                <w:rFonts w:ascii="Arial" w:hAnsi="Arial" w:cs="Arial"/>
                <w:sz w:val="22"/>
              </w:rPr>
              <w:t xml:space="preserve"> </w:t>
            </w:r>
            <w:proofErr w:type="spellStart"/>
            <w:r w:rsidRPr="00DC1415">
              <w:rPr>
                <w:rFonts w:ascii="Arial" w:hAnsi="Arial" w:cs="Arial"/>
                <w:sz w:val="22"/>
              </w:rPr>
              <w:t>viên</w:t>
            </w:r>
            <w:proofErr w:type="spellEnd"/>
            <w:r w:rsidRPr="00DC1415">
              <w:rPr>
                <w:rFonts w:ascii="Arial" w:hAnsi="Arial" w:cs="Arial"/>
                <w:sz w:val="22"/>
              </w:rPr>
              <w:t xml:space="preserve">, </w:t>
            </w:r>
            <w:proofErr w:type="spellStart"/>
            <w:r w:rsidRPr="00DC1415">
              <w:rPr>
                <w:rFonts w:ascii="Arial" w:hAnsi="Arial" w:cs="Arial"/>
                <w:sz w:val="22"/>
              </w:rPr>
              <w:t>Ủy</w:t>
            </w:r>
            <w:proofErr w:type="spellEnd"/>
            <w:r w:rsidRPr="00DC1415">
              <w:rPr>
                <w:rFonts w:ascii="Arial" w:hAnsi="Arial" w:cs="Arial"/>
                <w:sz w:val="22"/>
              </w:rPr>
              <w:t xml:space="preserve"> ban </w:t>
            </w:r>
            <w:proofErr w:type="spellStart"/>
            <w:r w:rsidRPr="00DC1415">
              <w:rPr>
                <w:rFonts w:ascii="Arial" w:hAnsi="Arial" w:cs="Arial"/>
                <w:sz w:val="22"/>
              </w:rPr>
              <w:t>cụm</w:t>
            </w:r>
            <w:proofErr w:type="spellEnd"/>
            <w:r w:rsidRPr="00DC1415">
              <w:rPr>
                <w:rFonts w:ascii="Arial" w:hAnsi="Arial" w:cs="Arial"/>
                <w:sz w:val="22"/>
              </w:rPr>
              <w:t xml:space="preserve"> </w:t>
            </w:r>
            <w:proofErr w:type="spellStart"/>
            <w:r w:rsidRPr="00DC1415">
              <w:rPr>
                <w:rFonts w:ascii="Arial" w:hAnsi="Arial" w:cs="Arial"/>
                <w:sz w:val="22"/>
              </w:rPr>
              <w:t>giáo</w:t>
            </w:r>
            <w:proofErr w:type="spellEnd"/>
            <w:r w:rsidRPr="00DC1415">
              <w:rPr>
                <w:rFonts w:ascii="Arial" w:hAnsi="Arial" w:cs="Arial"/>
                <w:sz w:val="22"/>
              </w:rPr>
              <w:t xml:space="preserve"> </w:t>
            </w:r>
            <w:proofErr w:type="spellStart"/>
            <w:r w:rsidRPr="00DC1415">
              <w:rPr>
                <w:rFonts w:ascii="Arial" w:hAnsi="Arial" w:cs="Arial"/>
                <w:sz w:val="22"/>
              </w:rPr>
              <w:t>dục</w:t>
            </w:r>
            <w:proofErr w:type="spellEnd"/>
            <w:r w:rsidRPr="00DC1415">
              <w:rPr>
                <w:rFonts w:ascii="Arial" w:hAnsi="Arial" w:cs="Arial"/>
                <w:sz w:val="22"/>
              </w:rPr>
              <w:t xml:space="preserve"> </w:t>
            </w:r>
            <w:proofErr w:type="spellStart"/>
            <w:r w:rsidRPr="00DC1415">
              <w:rPr>
                <w:rFonts w:ascii="Arial" w:hAnsi="Arial" w:cs="Arial"/>
                <w:sz w:val="22"/>
              </w:rPr>
              <w:t>pháp</w:t>
            </w:r>
            <w:proofErr w:type="spellEnd"/>
            <w:r w:rsidRPr="00DC1415">
              <w:rPr>
                <w:rFonts w:ascii="Arial" w:hAnsi="Arial" w:cs="Arial"/>
                <w:sz w:val="22"/>
              </w:rPr>
              <w:t xml:space="preserve"> </w:t>
            </w:r>
            <w:proofErr w:type="spellStart"/>
            <w:r w:rsidRPr="00DC1415">
              <w:rPr>
                <w:rFonts w:ascii="Arial" w:hAnsi="Arial" w:cs="Arial"/>
                <w:sz w:val="22"/>
              </w:rPr>
              <w:t>lý</w:t>
            </w:r>
            <w:proofErr w:type="spellEnd"/>
            <w:r w:rsidRPr="00DC1415">
              <w:rPr>
                <w:rFonts w:ascii="Arial" w:hAnsi="Arial" w:cs="Arial"/>
                <w:sz w:val="22"/>
              </w:rPr>
              <w:t xml:space="preserve">, </w:t>
            </w:r>
            <w:proofErr w:type="spellStart"/>
            <w:r w:rsidRPr="00DC1415">
              <w:rPr>
                <w:rFonts w:ascii="Arial" w:hAnsi="Arial" w:cs="Arial"/>
                <w:sz w:val="22"/>
              </w:rPr>
              <w:t>Học</w:t>
            </w:r>
            <w:proofErr w:type="spellEnd"/>
            <w:r w:rsidRPr="00DC1415">
              <w:rPr>
                <w:rFonts w:ascii="Arial" w:hAnsi="Arial" w:cs="Arial"/>
                <w:sz w:val="22"/>
              </w:rPr>
              <w:t xml:space="preserve"> </w:t>
            </w:r>
            <w:proofErr w:type="spellStart"/>
            <w:r w:rsidRPr="00DC1415">
              <w:rPr>
                <w:rFonts w:ascii="Arial" w:hAnsi="Arial" w:cs="Arial"/>
                <w:sz w:val="22"/>
              </w:rPr>
              <w:t>viện</w:t>
            </w:r>
            <w:proofErr w:type="spellEnd"/>
            <w:r w:rsidRPr="00DC1415">
              <w:rPr>
                <w:rFonts w:ascii="Arial" w:hAnsi="Arial" w:cs="Arial"/>
                <w:sz w:val="22"/>
              </w:rPr>
              <w:t xml:space="preserve"> </w:t>
            </w:r>
            <w:proofErr w:type="spellStart"/>
            <w:r w:rsidRPr="00DC1415">
              <w:rPr>
                <w:rFonts w:ascii="Arial" w:hAnsi="Arial" w:cs="Arial"/>
                <w:sz w:val="22"/>
              </w:rPr>
              <w:t>luật</w:t>
            </w:r>
            <w:proofErr w:type="spellEnd"/>
            <w:r w:rsidRPr="00DC1415">
              <w:rPr>
                <w:rFonts w:ascii="Arial" w:hAnsi="Arial" w:cs="Arial"/>
                <w:sz w:val="22"/>
              </w:rPr>
              <w:t xml:space="preserve"> Singapore (SAL) (2017)</w:t>
            </w:r>
          </w:p>
          <w:p w14:paraId="53413F8A" w14:textId="27D99F08"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Ủy</w:t>
            </w:r>
            <w:proofErr w:type="spellEnd"/>
            <w:r w:rsidRPr="00DC1415">
              <w:rPr>
                <w:rFonts w:ascii="Arial" w:hAnsi="Arial" w:cs="Arial"/>
                <w:sz w:val="22"/>
              </w:rPr>
              <w:t xml:space="preserve"> </w:t>
            </w:r>
            <w:proofErr w:type="spellStart"/>
            <w:r w:rsidRPr="00DC1415">
              <w:rPr>
                <w:rFonts w:ascii="Arial" w:hAnsi="Arial" w:cs="Arial"/>
                <w:sz w:val="22"/>
              </w:rPr>
              <w:t>viên</w:t>
            </w:r>
            <w:proofErr w:type="spellEnd"/>
            <w:r w:rsidRPr="00DC1415">
              <w:rPr>
                <w:rFonts w:ascii="Arial" w:hAnsi="Arial" w:cs="Arial"/>
                <w:sz w:val="22"/>
              </w:rPr>
              <w:t xml:space="preserve"> </w:t>
            </w:r>
            <w:proofErr w:type="spellStart"/>
            <w:r w:rsidR="00DF3C82">
              <w:rPr>
                <w:rFonts w:ascii="Arial" w:hAnsi="Arial" w:cs="Arial"/>
                <w:sz w:val="22"/>
              </w:rPr>
              <w:t>Tuyên</w:t>
            </w:r>
            <w:proofErr w:type="spellEnd"/>
            <w:r w:rsidR="00DF3C82">
              <w:rPr>
                <w:rFonts w:ascii="Arial" w:hAnsi="Arial" w:cs="Arial"/>
                <w:sz w:val="22"/>
              </w:rPr>
              <w:t xml:space="preserve"> </w:t>
            </w:r>
            <w:proofErr w:type="spellStart"/>
            <w:r w:rsidR="00DF3C82">
              <w:rPr>
                <w:rFonts w:ascii="Arial" w:hAnsi="Arial" w:cs="Arial"/>
                <w:sz w:val="22"/>
              </w:rPr>
              <w:t>thệ</w:t>
            </w:r>
            <w:proofErr w:type="spellEnd"/>
            <w:r w:rsidRPr="00DC1415">
              <w:rPr>
                <w:rFonts w:ascii="Arial" w:hAnsi="Arial" w:cs="Arial"/>
                <w:sz w:val="22"/>
              </w:rPr>
              <w:t>, Singapore (</w:t>
            </w:r>
            <w:proofErr w:type="spellStart"/>
            <w:r w:rsidRPr="00DC1415">
              <w:rPr>
                <w:rFonts w:ascii="Arial" w:hAnsi="Arial" w:cs="Arial"/>
                <w:sz w:val="22"/>
              </w:rPr>
              <w:t>từ</w:t>
            </w:r>
            <w:proofErr w:type="spellEnd"/>
            <w:r w:rsidRPr="00DC1415">
              <w:rPr>
                <w:rFonts w:ascii="Arial" w:hAnsi="Arial" w:cs="Arial"/>
                <w:sz w:val="22"/>
              </w:rPr>
              <w:t xml:space="preserve"> 2002)</w:t>
            </w:r>
          </w:p>
          <w:p w14:paraId="092F83C7"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Công</w:t>
            </w:r>
            <w:proofErr w:type="spellEnd"/>
            <w:r w:rsidRPr="00DC1415">
              <w:rPr>
                <w:rFonts w:ascii="Arial" w:hAnsi="Arial" w:cs="Arial"/>
                <w:sz w:val="22"/>
              </w:rPr>
              <w:t xml:space="preserve"> </w:t>
            </w:r>
            <w:proofErr w:type="spellStart"/>
            <w:r w:rsidRPr="00DC1415">
              <w:rPr>
                <w:rFonts w:ascii="Arial" w:hAnsi="Arial" w:cs="Arial"/>
                <w:sz w:val="22"/>
              </w:rPr>
              <w:t>chứng</w:t>
            </w:r>
            <w:proofErr w:type="spellEnd"/>
            <w:r w:rsidRPr="00DC1415">
              <w:rPr>
                <w:rFonts w:ascii="Arial" w:hAnsi="Arial" w:cs="Arial"/>
                <w:sz w:val="22"/>
              </w:rPr>
              <w:t xml:space="preserve"> </w:t>
            </w:r>
            <w:proofErr w:type="spellStart"/>
            <w:r w:rsidRPr="00DC1415">
              <w:rPr>
                <w:rFonts w:ascii="Arial" w:hAnsi="Arial" w:cs="Arial"/>
                <w:sz w:val="22"/>
              </w:rPr>
              <w:t>viên</w:t>
            </w:r>
            <w:proofErr w:type="spellEnd"/>
            <w:r w:rsidRPr="00DC1415">
              <w:rPr>
                <w:rFonts w:ascii="Arial" w:hAnsi="Arial" w:cs="Arial"/>
                <w:sz w:val="22"/>
              </w:rPr>
              <w:t>, Singapore (</w:t>
            </w:r>
            <w:proofErr w:type="spellStart"/>
            <w:r w:rsidRPr="00DC1415">
              <w:rPr>
                <w:rFonts w:ascii="Arial" w:hAnsi="Arial" w:cs="Arial"/>
                <w:sz w:val="22"/>
              </w:rPr>
              <w:t>từ</w:t>
            </w:r>
            <w:proofErr w:type="spellEnd"/>
            <w:r w:rsidRPr="00DC1415">
              <w:rPr>
                <w:rFonts w:ascii="Arial" w:hAnsi="Arial" w:cs="Arial"/>
                <w:sz w:val="22"/>
              </w:rPr>
              <w:t xml:space="preserve"> </w:t>
            </w:r>
            <w:proofErr w:type="spellStart"/>
            <w:r w:rsidRPr="00DC1415">
              <w:rPr>
                <w:rFonts w:ascii="Arial" w:hAnsi="Arial" w:cs="Arial"/>
                <w:sz w:val="22"/>
              </w:rPr>
              <w:t>năm</w:t>
            </w:r>
            <w:proofErr w:type="spellEnd"/>
            <w:r w:rsidRPr="00DC1415">
              <w:rPr>
                <w:rFonts w:ascii="Arial" w:hAnsi="Arial" w:cs="Arial"/>
                <w:sz w:val="22"/>
              </w:rPr>
              <w:t xml:space="preserve"> 2004)</w:t>
            </w:r>
          </w:p>
          <w:p w14:paraId="7EDF1952"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Chủ</w:t>
            </w:r>
            <w:proofErr w:type="spellEnd"/>
            <w:r w:rsidRPr="00DC1415">
              <w:rPr>
                <w:rFonts w:ascii="Arial" w:hAnsi="Arial" w:cs="Arial"/>
                <w:sz w:val="22"/>
              </w:rPr>
              <w:t xml:space="preserve"> </w:t>
            </w:r>
            <w:proofErr w:type="spellStart"/>
            <w:r w:rsidRPr="00DC1415">
              <w:rPr>
                <w:rFonts w:ascii="Arial" w:hAnsi="Arial" w:cs="Arial"/>
                <w:sz w:val="22"/>
              </w:rPr>
              <w:t>tịch</w:t>
            </w:r>
            <w:proofErr w:type="spellEnd"/>
            <w:r w:rsidRPr="00DC1415">
              <w:rPr>
                <w:rFonts w:ascii="Arial" w:hAnsi="Arial" w:cs="Arial"/>
                <w:sz w:val="22"/>
              </w:rPr>
              <w:t xml:space="preserve">, </w:t>
            </w:r>
            <w:proofErr w:type="spellStart"/>
            <w:r w:rsidRPr="00DC1415">
              <w:rPr>
                <w:rFonts w:ascii="Arial" w:hAnsi="Arial" w:cs="Arial"/>
                <w:sz w:val="22"/>
              </w:rPr>
              <w:t>Tập</w:t>
            </w:r>
            <w:proofErr w:type="spellEnd"/>
            <w:r w:rsidRPr="00DC1415">
              <w:rPr>
                <w:rFonts w:ascii="Arial" w:hAnsi="Arial" w:cs="Arial"/>
                <w:sz w:val="22"/>
              </w:rPr>
              <w:t xml:space="preserve"> </w:t>
            </w:r>
            <w:proofErr w:type="spellStart"/>
            <w:r w:rsidRPr="00DC1415">
              <w:rPr>
                <w:rFonts w:ascii="Arial" w:hAnsi="Arial" w:cs="Arial"/>
                <w:sz w:val="22"/>
              </w:rPr>
              <w:t>đoàn</w:t>
            </w:r>
            <w:proofErr w:type="spellEnd"/>
            <w:r w:rsidRPr="00DC1415">
              <w:rPr>
                <w:rFonts w:ascii="Arial" w:hAnsi="Arial" w:cs="Arial"/>
                <w:sz w:val="22"/>
              </w:rPr>
              <w:t xml:space="preserve"> </w:t>
            </w:r>
            <w:proofErr w:type="spellStart"/>
            <w:r w:rsidRPr="00DC1415">
              <w:rPr>
                <w:rFonts w:ascii="Arial" w:hAnsi="Arial" w:cs="Arial"/>
                <w:sz w:val="22"/>
              </w:rPr>
              <w:t>quản</w:t>
            </w:r>
            <w:proofErr w:type="spellEnd"/>
            <w:r w:rsidRPr="00DC1415">
              <w:rPr>
                <w:rFonts w:ascii="Arial" w:hAnsi="Arial" w:cs="Arial"/>
                <w:sz w:val="22"/>
              </w:rPr>
              <w:t xml:space="preserve"> </w:t>
            </w:r>
            <w:proofErr w:type="spellStart"/>
            <w:r w:rsidRPr="00DC1415">
              <w:rPr>
                <w:rFonts w:ascii="Arial" w:hAnsi="Arial" w:cs="Arial"/>
                <w:sz w:val="22"/>
              </w:rPr>
              <w:t>lý</w:t>
            </w:r>
            <w:proofErr w:type="spellEnd"/>
            <w:r w:rsidRPr="00DC1415">
              <w:rPr>
                <w:rFonts w:ascii="Arial" w:hAnsi="Arial" w:cs="Arial"/>
                <w:sz w:val="22"/>
              </w:rPr>
              <w:t xml:space="preserve"> Strata Title Plan </w:t>
            </w:r>
            <w:proofErr w:type="spellStart"/>
            <w:r w:rsidRPr="00DC1415">
              <w:rPr>
                <w:rFonts w:ascii="Arial" w:hAnsi="Arial" w:cs="Arial"/>
                <w:sz w:val="22"/>
              </w:rPr>
              <w:t>số</w:t>
            </w:r>
            <w:proofErr w:type="spellEnd"/>
            <w:r w:rsidRPr="00DC1415">
              <w:rPr>
                <w:rFonts w:ascii="Arial" w:hAnsi="Arial" w:cs="Arial"/>
                <w:sz w:val="22"/>
              </w:rPr>
              <w:t xml:space="preserve"> 1267</w:t>
            </w:r>
          </w:p>
          <w:p w14:paraId="4FDB4930" w14:textId="77777777" w:rsidR="00DC1415" w:rsidRPr="00DC1415" w:rsidRDefault="00DC1415" w:rsidP="00DC1415">
            <w:pPr>
              <w:spacing w:line="276" w:lineRule="auto"/>
              <w:jc w:val="left"/>
              <w:rPr>
                <w:rFonts w:ascii="Arial" w:hAnsi="Arial" w:cs="Arial"/>
                <w:sz w:val="22"/>
              </w:rPr>
            </w:pPr>
            <w:proofErr w:type="spellStart"/>
            <w:r w:rsidRPr="00DC1415">
              <w:rPr>
                <w:rFonts w:ascii="Arial" w:hAnsi="Arial" w:cs="Arial"/>
                <w:sz w:val="22"/>
              </w:rPr>
              <w:t>Cố</w:t>
            </w:r>
            <w:proofErr w:type="spellEnd"/>
            <w:r w:rsidRPr="00DC1415">
              <w:rPr>
                <w:rFonts w:ascii="Arial" w:hAnsi="Arial" w:cs="Arial"/>
                <w:sz w:val="22"/>
              </w:rPr>
              <w:t xml:space="preserve"> </w:t>
            </w:r>
            <w:proofErr w:type="spellStart"/>
            <w:r w:rsidRPr="00DC1415">
              <w:rPr>
                <w:rFonts w:ascii="Arial" w:hAnsi="Arial" w:cs="Arial"/>
                <w:sz w:val="22"/>
              </w:rPr>
              <w:t>vấn</w:t>
            </w:r>
            <w:proofErr w:type="spellEnd"/>
            <w:r w:rsidRPr="00DC1415">
              <w:rPr>
                <w:rFonts w:ascii="Arial" w:hAnsi="Arial" w:cs="Arial"/>
                <w:sz w:val="22"/>
              </w:rPr>
              <w:t xml:space="preserve"> </w:t>
            </w:r>
            <w:proofErr w:type="spellStart"/>
            <w:r w:rsidRPr="00DC1415">
              <w:rPr>
                <w:rFonts w:ascii="Arial" w:hAnsi="Arial" w:cs="Arial"/>
                <w:sz w:val="22"/>
              </w:rPr>
              <w:t>pháp</w:t>
            </w:r>
            <w:proofErr w:type="spellEnd"/>
            <w:r w:rsidRPr="00DC1415">
              <w:rPr>
                <w:rFonts w:ascii="Arial" w:hAnsi="Arial" w:cs="Arial"/>
                <w:sz w:val="22"/>
              </w:rPr>
              <w:t xml:space="preserve"> </w:t>
            </w:r>
            <w:proofErr w:type="spellStart"/>
            <w:r w:rsidRPr="00DC1415">
              <w:rPr>
                <w:rFonts w:ascii="Arial" w:hAnsi="Arial" w:cs="Arial"/>
                <w:sz w:val="22"/>
              </w:rPr>
              <w:t>lý</w:t>
            </w:r>
            <w:proofErr w:type="spellEnd"/>
            <w:r w:rsidRPr="00DC1415">
              <w:rPr>
                <w:rFonts w:ascii="Arial" w:hAnsi="Arial" w:cs="Arial"/>
                <w:sz w:val="22"/>
              </w:rPr>
              <w:t xml:space="preserve"> </w:t>
            </w:r>
            <w:proofErr w:type="spellStart"/>
            <w:r w:rsidRPr="00DC1415">
              <w:rPr>
                <w:rFonts w:ascii="Arial" w:hAnsi="Arial" w:cs="Arial"/>
                <w:sz w:val="22"/>
              </w:rPr>
              <w:t>danh</w:t>
            </w:r>
            <w:proofErr w:type="spellEnd"/>
            <w:r w:rsidRPr="00DC1415">
              <w:rPr>
                <w:rFonts w:ascii="Arial" w:hAnsi="Arial" w:cs="Arial"/>
                <w:sz w:val="22"/>
              </w:rPr>
              <w:t xml:space="preserve"> </w:t>
            </w:r>
            <w:proofErr w:type="spellStart"/>
            <w:r w:rsidRPr="00DC1415">
              <w:rPr>
                <w:rFonts w:ascii="Arial" w:hAnsi="Arial" w:cs="Arial"/>
                <w:sz w:val="22"/>
              </w:rPr>
              <w:t>dự</w:t>
            </w:r>
            <w:proofErr w:type="spellEnd"/>
            <w:r w:rsidRPr="00DC1415">
              <w:rPr>
                <w:rFonts w:ascii="Arial" w:hAnsi="Arial" w:cs="Arial"/>
                <w:sz w:val="22"/>
              </w:rPr>
              <w:t xml:space="preserve">, </w:t>
            </w:r>
            <w:proofErr w:type="spellStart"/>
            <w:r w:rsidRPr="00DC1415">
              <w:rPr>
                <w:rFonts w:ascii="Arial" w:hAnsi="Arial" w:cs="Arial"/>
                <w:sz w:val="22"/>
              </w:rPr>
              <w:t>Hiệp</w:t>
            </w:r>
            <w:proofErr w:type="spellEnd"/>
            <w:r w:rsidRPr="00DC1415">
              <w:rPr>
                <w:rFonts w:ascii="Arial" w:hAnsi="Arial" w:cs="Arial"/>
                <w:sz w:val="22"/>
              </w:rPr>
              <w:t xml:space="preserve"> </w:t>
            </w:r>
            <w:proofErr w:type="spellStart"/>
            <w:r w:rsidRPr="00DC1415">
              <w:rPr>
                <w:rFonts w:ascii="Arial" w:hAnsi="Arial" w:cs="Arial"/>
                <w:sz w:val="22"/>
              </w:rPr>
              <w:t>hội</w:t>
            </w:r>
            <w:proofErr w:type="spellEnd"/>
            <w:r w:rsidRPr="00DC1415">
              <w:rPr>
                <w:rFonts w:ascii="Arial" w:hAnsi="Arial" w:cs="Arial"/>
                <w:sz w:val="22"/>
              </w:rPr>
              <w:t xml:space="preserve"> </w:t>
            </w:r>
            <w:proofErr w:type="spellStart"/>
            <w:r w:rsidRPr="00DC1415">
              <w:rPr>
                <w:rFonts w:ascii="Arial" w:hAnsi="Arial" w:cs="Arial"/>
                <w:sz w:val="22"/>
              </w:rPr>
              <w:t>các</w:t>
            </w:r>
            <w:proofErr w:type="spellEnd"/>
            <w:r w:rsidRPr="00DC1415">
              <w:rPr>
                <w:rFonts w:ascii="Arial" w:hAnsi="Arial" w:cs="Arial"/>
                <w:sz w:val="22"/>
              </w:rPr>
              <w:t xml:space="preserve"> </w:t>
            </w:r>
            <w:proofErr w:type="spellStart"/>
            <w:r w:rsidRPr="00DC1415">
              <w:rPr>
                <w:rFonts w:ascii="Arial" w:hAnsi="Arial" w:cs="Arial"/>
                <w:sz w:val="22"/>
              </w:rPr>
              <w:t>nhà</w:t>
            </w:r>
            <w:proofErr w:type="spellEnd"/>
            <w:r w:rsidRPr="00DC1415">
              <w:rPr>
                <w:rFonts w:ascii="Arial" w:hAnsi="Arial" w:cs="Arial"/>
                <w:sz w:val="22"/>
              </w:rPr>
              <w:t xml:space="preserve"> </w:t>
            </w:r>
            <w:proofErr w:type="spellStart"/>
            <w:r w:rsidRPr="00DC1415">
              <w:rPr>
                <w:rFonts w:ascii="Arial" w:hAnsi="Arial" w:cs="Arial"/>
                <w:sz w:val="22"/>
              </w:rPr>
              <w:t>quản</w:t>
            </w:r>
            <w:proofErr w:type="spellEnd"/>
            <w:r w:rsidRPr="00DC1415">
              <w:rPr>
                <w:rFonts w:ascii="Arial" w:hAnsi="Arial" w:cs="Arial"/>
                <w:sz w:val="22"/>
              </w:rPr>
              <w:t xml:space="preserve"> </w:t>
            </w:r>
            <w:proofErr w:type="spellStart"/>
            <w:r w:rsidRPr="00DC1415">
              <w:rPr>
                <w:rFonts w:ascii="Arial" w:hAnsi="Arial" w:cs="Arial"/>
                <w:sz w:val="22"/>
              </w:rPr>
              <w:t>lý</w:t>
            </w:r>
            <w:proofErr w:type="spellEnd"/>
            <w:r w:rsidRPr="00DC1415">
              <w:rPr>
                <w:rFonts w:ascii="Arial" w:hAnsi="Arial" w:cs="Arial"/>
                <w:sz w:val="22"/>
              </w:rPr>
              <w:t xml:space="preserve"> Strata (ASM)</w:t>
            </w:r>
          </w:p>
          <w:p w14:paraId="4C0EC1CA" w14:textId="2106ACB5" w:rsidR="00DC1415" w:rsidRPr="00000C8C" w:rsidRDefault="00DC1415" w:rsidP="00B97F99">
            <w:pPr>
              <w:spacing w:line="276" w:lineRule="auto"/>
              <w:jc w:val="left"/>
              <w:rPr>
                <w:rFonts w:ascii="Arial" w:hAnsi="Arial" w:cs="Arial"/>
                <w:sz w:val="22"/>
              </w:rPr>
            </w:pPr>
            <w:proofErr w:type="spellStart"/>
            <w:r w:rsidRPr="00DC1415">
              <w:rPr>
                <w:rFonts w:ascii="Arial" w:hAnsi="Arial" w:cs="Arial"/>
                <w:sz w:val="22"/>
              </w:rPr>
              <w:t>Nhân</w:t>
            </w:r>
            <w:proofErr w:type="spellEnd"/>
            <w:r w:rsidRPr="00DC1415">
              <w:rPr>
                <w:rFonts w:ascii="Arial" w:hAnsi="Arial" w:cs="Arial"/>
                <w:sz w:val="22"/>
              </w:rPr>
              <w:t xml:space="preserve"> </w:t>
            </w:r>
            <w:proofErr w:type="spellStart"/>
            <w:r w:rsidRPr="00DC1415">
              <w:rPr>
                <w:rFonts w:ascii="Arial" w:hAnsi="Arial" w:cs="Arial"/>
                <w:sz w:val="22"/>
              </w:rPr>
              <w:t>viên</w:t>
            </w:r>
            <w:proofErr w:type="spellEnd"/>
            <w:r w:rsidRPr="00DC1415">
              <w:rPr>
                <w:rFonts w:ascii="Arial" w:hAnsi="Arial" w:cs="Arial"/>
                <w:sz w:val="22"/>
              </w:rPr>
              <w:t xml:space="preserve"> </w:t>
            </w:r>
            <w:proofErr w:type="spellStart"/>
            <w:r w:rsidRPr="00DC1415">
              <w:rPr>
                <w:rFonts w:ascii="Arial" w:hAnsi="Arial" w:cs="Arial"/>
                <w:sz w:val="22"/>
              </w:rPr>
              <w:t>giảng</w:t>
            </w:r>
            <w:proofErr w:type="spellEnd"/>
            <w:r w:rsidRPr="00DC1415">
              <w:rPr>
                <w:rFonts w:ascii="Arial" w:hAnsi="Arial" w:cs="Arial"/>
                <w:sz w:val="22"/>
              </w:rPr>
              <w:t xml:space="preserve"> </w:t>
            </w:r>
            <w:proofErr w:type="spellStart"/>
            <w:r w:rsidRPr="00DC1415">
              <w:rPr>
                <w:rFonts w:ascii="Arial" w:hAnsi="Arial" w:cs="Arial"/>
                <w:sz w:val="22"/>
              </w:rPr>
              <w:t>dạy</w:t>
            </w:r>
            <w:proofErr w:type="spellEnd"/>
            <w:r w:rsidRPr="00DC1415">
              <w:rPr>
                <w:rFonts w:ascii="Arial" w:hAnsi="Arial" w:cs="Arial"/>
                <w:sz w:val="22"/>
              </w:rPr>
              <w:t xml:space="preserve"> </w:t>
            </w:r>
            <w:proofErr w:type="spellStart"/>
            <w:r w:rsidRPr="00DC1415">
              <w:rPr>
                <w:rFonts w:ascii="Arial" w:hAnsi="Arial" w:cs="Arial"/>
                <w:sz w:val="22"/>
              </w:rPr>
              <w:t>phụ</w:t>
            </w:r>
            <w:proofErr w:type="spellEnd"/>
            <w:r w:rsidRPr="00DC1415">
              <w:rPr>
                <w:rFonts w:ascii="Arial" w:hAnsi="Arial" w:cs="Arial"/>
                <w:sz w:val="22"/>
              </w:rPr>
              <w:t xml:space="preserve"> </w:t>
            </w:r>
            <w:proofErr w:type="spellStart"/>
            <w:r w:rsidRPr="00DC1415">
              <w:rPr>
                <w:rFonts w:ascii="Arial" w:hAnsi="Arial" w:cs="Arial"/>
                <w:sz w:val="22"/>
              </w:rPr>
              <w:t>trợ</w:t>
            </w:r>
            <w:proofErr w:type="spellEnd"/>
            <w:r w:rsidRPr="00DC1415">
              <w:rPr>
                <w:rFonts w:ascii="Arial" w:hAnsi="Arial" w:cs="Arial"/>
                <w:sz w:val="22"/>
              </w:rPr>
              <w:t xml:space="preserve">, </w:t>
            </w:r>
            <w:proofErr w:type="spellStart"/>
            <w:r w:rsidRPr="00DC1415">
              <w:rPr>
                <w:rFonts w:ascii="Arial" w:hAnsi="Arial" w:cs="Arial"/>
                <w:sz w:val="22"/>
              </w:rPr>
              <w:t>Viện</w:t>
            </w:r>
            <w:proofErr w:type="spellEnd"/>
            <w:r w:rsidRPr="00DC1415">
              <w:rPr>
                <w:rFonts w:ascii="Arial" w:hAnsi="Arial" w:cs="Arial"/>
                <w:sz w:val="22"/>
              </w:rPr>
              <w:t xml:space="preserve"> </w:t>
            </w:r>
            <w:proofErr w:type="spellStart"/>
            <w:r w:rsidRPr="00DC1415">
              <w:rPr>
                <w:rFonts w:ascii="Arial" w:hAnsi="Arial" w:cs="Arial"/>
                <w:sz w:val="22"/>
              </w:rPr>
              <w:t>Công</w:t>
            </w:r>
            <w:proofErr w:type="spellEnd"/>
            <w:r w:rsidRPr="00DC1415">
              <w:rPr>
                <w:rFonts w:ascii="Arial" w:hAnsi="Arial" w:cs="Arial"/>
                <w:sz w:val="22"/>
              </w:rPr>
              <w:t xml:space="preserve"> </w:t>
            </w:r>
            <w:proofErr w:type="spellStart"/>
            <w:r w:rsidRPr="00DC1415">
              <w:rPr>
                <w:rFonts w:ascii="Arial" w:hAnsi="Arial" w:cs="Arial"/>
                <w:sz w:val="22"/>
              </w:rPr>
              <w:t>nghệ</w:t>
            </w:r>
            <w:proofErr w:type="spellEnd"/>
            <w:r w:rsidRPr="00DC1415">
              <w:rPr>
                <w:rFonts w:ascii="Arial" w:hAnsi="Arial" w:cs="Arial"/>
                <w:sz w:val="22"/>
              </w:rPr>
              <w:t xml:space="preserve"> Singapore (SIT)</w:t>
            </w:r>
          </w:p>
        </w:tc>
      </w:tr>
      <w:tr w:rsidR="007E0313" w:rsidRPr="00606B1E" w14:paraId="23E7007F" w14:textId="77777777" w:rsidTr="00543CF0">
        <w:trPr>
          <w:trHeight w:val="557"/>
        </w:trPr>
        <w:tc>
          <w:tcPr>
            <w:tcW w:w="9990" w:type="dxa"/>
            <w:gridSpan w:val="3"/>
            <w:vAlign w:val="center"/>
          </w:tcPr>
          <w:p w14:paraId="2084DB8A" w14:textId="21825319" w:rsidR="007E0313" w:rsidRPr="007E0313" w:rsidRDefault="007E0313" w:rsidP="00B97F99">
            <w:pPr>
              <w:spacing w:line="276" w:lineRule="auto"/>
              <w:jc w:val="left"/>
              <w:rPr>
                <w:rFonts w:ascii="Arial" w:hAnsi="Arial" w:cs="Arial"/>
                <w:b/>
                <w:bCs/>
                <w:sz w:val="22"/>
                <w:u w:val="single"/>
              </w:rPr>
            </w:pPr>
            <w:proofErr w:type="spellStart"/>
            <w:r w:rsidRPr="007E0313">
              <w:rPr>
                <w:rFonts w:ascii="Arial" w:hAnsi="Arial" w:cs="Arial"/>
                <w:b/>
                <w:bCs/>
                <w:sz w:val="22"/>
                <w:u w:val="single"/>
              </w:rPr>
              <w:t>Ấn</w:t>
            </w:r>
            <w:proofErr w:type="spellEnd"/>
            <w:r w:rsidRPr="007E0313">
              <w:rPr>
                <w:rFonts w:ascii="Arial" w:hAnsi="Arial" w:cs="Arial"/>
                <w:b/>
                <w:bCs/>
                <w:sz w:val="22"/>
                <w:u w:val="single"/>
              </w:rPr>
              <w:t xml:space="preserve"> </w:t>
            </w:r>
            <w:proofErr w:type="spellStart"/>
            <w:r w:rsidRPr="007E0313">
              <w:rPr>
                <w:rFonts w:ascii="Arial" w:hAnsi="Arial" w:cs="Arial"/>
                <w:b/>
                <w:bCs/>
                <w:sz w:val="22"/>
                <w:u w:val="single"/>
              </w:rPr>
              <w:t>phẩm</w:t>
            </w:r>
            <w:proofErr w:type="spellEnd"/>
          </w:p>
        </w:tc>
      </w:tr>
      <w:tr w:rsidR="007E0313" w:rsidRPr="00606B1E" w14:paraId="517039B5" w14:textId="77777777" w:rsidTr="00477542">
        <w:trPr>
          <w:trHeight w:val="557"/>
        </w:trPr>
        <w:tc>
          <w:tcPr>
            <w:tcW w:w="9990" w:type="dxa"/>
            <w:gridSpan w:val="3"/>
            <w:vAlign w:val="center"/>
          </w:tcPr>
          <w:p w14:paraId="7E9857F9" w14:textId="77777777" w:rsidR="007E0313" w:rsidRPr="007E0313" w:rsidRDefault="007E0313" w:rsidP="007E0313">
            <w:pPr>
              <w:spacing w:line="276" w:lineRule="auto"/>
              <w:jc w:val="left"/>
              <w:rPr>
                <w:rFonts w:ascii="Arial" w:hAnsi="Arial" w:cs="Arial"/>
                <w:sz w:val="22"/>
              </w:rPr>
            </w:pPr>
            <w:r w:rsidRPr="007E0313">
              <w:rPr>
                <w:rFonts w:ascii="Arial" w:hAnsi="Arial" w:cs="Arial"/>
                <w:sz w:val="22"/>
              </w:rPr>
              <w:t xml:space="preserve">Contributor, “Singapore Civil Procedure” (2014, 2016, 2017, 2018) (Thomson Reuters Sweet &amp; Maxwell) Contributor, “Mediation in Singapore: A Practical Guide” (2015, 2018) (Thomson Reuters </w:t>
            </w:r>
            <w:r w:rsidRPr="007E0313">
              <w:rPr>
                <w:rFonts w:ascii="Arial" w:hAnsi="Arial" w:cs="Arial"/>
                <w:sz w:val="22"/>
              </w:rPr>
              <w:lastRenderedPageBreak/>
              <w:t xml:space="preserve">Sweet &amp; Maxwell)  Contributor, “Mediation Practice – 8 Cultures, 16 Cases, 128 Creative Solutions” (2016) (ICC) Contributor, “Stories Mediators Tell: World Edition” (2017) (American Bar Association) Author, “Arbitration Global Guide – Singapore” (Practical Law, Thomson Reuters) Author, “Litigation and enforcement in Singapore: overview” (Practical Law, Thomson Reuters) Author, “Lexis Practical Guidance – Dispute Resolution” (LexisNexis) </w:t>
            </w:r>
          </w:p>
          <w:p w14:paraId="3573E3F1" w14:textId="77777777" w:rsidR="007E0313" w:rsidRPr="007E0313" w:rsidRDefault="007E0313" w:rsidP="007E0313">
            <w:pPr>
              <w:spacing w:line="276" w:lineRule="auto"/>
              <w:jc w:val="left"/>
              <w:rPr>
                <w:rFonts w:ascii="Arial" w:hAnsi="Arial" w:cs="Arial"/>
                <w:sz w:val="22"/>
              </w:rPr>
            </w:pPr>
            <w:r w:rsidRPr="007E0313">
              <w:rPr>
                <w:rFonts w:ascii="Arial" w:hAnsi="Arial" w:cs="Arial"/>
                <w:sz w:val="22"/>
              </w:rPr>
              <w:t xml:space="preserve"> </w:t>
            </w:r>
          </w:p>
          <w:p w14:paraId="687E542D" w14:textId="39FC7163" w:rsidR="007E0313" w:rsidRPr="00000C8C" w:rsidRDefault="007E0313" w:rsidP="007E0313">
            <w:pPr>
              <w:spacing w:line="276" w:lineRule="auto"/>
              <w:jc w:val="left"/>
              <w:rPr>
                <w:rFonts w:ascii="Arial" w:hAnsi="Arial" w:cs="Arial"/>
                <w:sz w:val="22"/>
              </w:rPr>
            </w:pPr>
            <w:r w:rsidRPr="007E0313">
              <w:rPr>
                <w:rFonts w:ascii="Arial" w:hAnsi="Arial" w:cs="Arial"/>
                <w:sz w:val="22"/>
              </w:rPr>
              <w:t>Delivered lectures, seminars and workshops to judges, lawyers, local and international mediators, business executives and professionals for or in conjunction with SMC, SIMC, SIMI, IBA, ICC, Singapore Judicial College, State Courts, Family Justice Courts and various universities.</w:t>
            </w:r>
          </w:p>
        </w:tc>
      </w:tr>
    </w:tbl>
    <w:p w14:paraId="050647A5" w14:textId="77777777" w:rsidR="001B7965" w:rsidRDefault="001B7965" w:rsidP="001B7965">
      <w:bookmarkStart w:id="0" w:name="_GoBack"/>
      <w:bookmarkEnd w:id="0"/>
    </w:p>
    <w:p w14:paraId="5CF73651" w14:textId="77777777" w:rsidR="001B7965" w:rsidRDefault="001B7965" w:rsidP="001B7965"/>
    <w:p w14:paraId="12EBB62B" w14:textId="77777777" w:rsidR="001B7965" w:rsidRDefault="001B7965" w:rsidP="001B7965"/>
    <w:p w14:paraId="77B842F2" w14:textId="77777777" w:rsidR="001B7965" w:rsidRDefault="001B7965" w:rsidP="001B7965"/>
    <w:p w14:paraId="72ED2802" w14:textId="77777777" w:rsidR="00A51D7F" w:rsidRDefault="00A51D7F"/>
    <w:sectPr w:rsidR="00A51D7F" w:rsidSect="001006E6">
      <w:headerReference w:type="default" r:id="rId11"/>
      <w:footerReference w:type="default" r:id="rId12"/>
      <w:pgSz w:w="11907" w:h="16839" w:code="9"/>
      <w:pgMar w:top="720" w:right="1134" w:bottom="720" w:left="1985" w:header="0" w:footer="9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82097"/>
      <w:docPartObj>
        <w:docPartGallery w:val="Page Numbers (Bottom of Page)"/>
        <w:docPartUnique/>
      </w:docPartObj>
    </w:sdtPr>
    <w:sdtEndPr>
      <w:rPr>
        <w:rFonts w:ascii="Arial" w:hAnsi="Arial" w:cs="Arial"/>
        <w:noProof/>
        <w:sz w:val="22"/>
      </w:rPr>
    </w:sdtEndPr>
    <w:sdtContent>
      <w:p w14:paraId="0E2906C0" w14:textId="77777777" w:rsidR="001006E6" w:rsidRPr="001006E6" w:rsidRDefault="00752911" w:rsidP="001006E6">
        <w:pPr>
          <w:pStyle w:val="Footer"/>
          <w:ind w:left="-990"/>
          <w:jc w:val="center"/>
          <w:rPr>
            <w:rFonts w:ascii="Arial" w:hAnsi="Arial" w:cs="Arial"/>
            <w:sz w:val="22"/>
          </w:rPr>
        </w:pPr>
        <w:r w:rsidRPr="001006E6">
          <w:rPr>
            <w:rFonts w:ascii="Arial" w:hAnsi="Arial" w:cs="Arial"/>
            <w:sz w:val="22"/>
          </w:rPr>
          <w:fldChar w:fldCharType="begin"/>
        </w:r>
        <w:r w:rsidRPr="001006E6">
          <w:rPr>
            <w:rFonts w:ascii="Arial" w:hAnsi="Arial" w:cs="Arial"/>
            <w:sz w:val="22"/>
          </w:rPr>
          <w:instrText xml:space="preserve"> PAGE   \* MERGEFORMAT </w:instrText>
        </w:r>
        <w:r w:rsidRPr="001006E6">
          <w:rPr>
            <w:rFonts w:ascii="Arial" w:hAnsi="Arial" w:cs="Arial"/>
            <w:sz w:val="22"/>
          </w:rPr>
          <w:fldChar w:fldCharType="separate"/>
        </w:r>
        <w:r>
          <w:rPr>
            <w:rFonts w:ascii="Arial" w:hAnsi="Arial" w:cs="Arial"/>
            <w:noProof/>
            <w:sz w:val="22"/>
          </w:rPr>
          <w:t>2</w:t>
        </w:r>
        <w:r w:rsidRPr="001006E6">
          <w:rPr>
            <w:rFonts w:ascii="Arial" w:hAnsi="Arial" w:cs="Arial"/>
            <w:noProof/>
            <w:sz w:val="22"/>
          </w:rPr>
          <w:fldChar w:fldCharType="end"/>
        </w:r>
      </w:p>
    </w:sdtContent>
  </w:sdt>
  <w:p w14:paraId="56F4BA2E" w14:textId="77777777" w:rsidR="001006E6" w:rsidRDefault="0075291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B1E7" w14:textId="77777777" w:rsidR="008D6A62" w:rsidRDefault="00752911" w:rsidP="008D6A62">
    <w:pPr>
      <w:pStyle w:val="Header"/>
      <w:ind w:left="-10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65"/>
    <w:rsid w:val="000644FA"/>
    <w:rsid w:val="00197313"/>
    <w:rsid w:val="001A119D"/>
    <w:rsid w:val="001B7965"/>
    <w:rsid w:val="002124A6"/>
    <w:rsid w:val="00441B5F"/>
    <w:rsid w:val="004C37C9"/>
    <w:rsid w:val="00625FDF"/>
    <w:rsid w:val="00752911"/>
    <w:rsid w:val="007E0313"/>
    <w:rsid w:val="00817D42"/>
    <w:rsid w:val="00895153"/>
    <w:rsid w:val="0093112E"/>
    <w:rsid w:val="00A51D7F"/>
    <w:rsid w:val="00BA28C3"/>
    <w:rsid w:val="00D501D6"/>
    <w:rsid w:val="00DC1415"/>
    <w:rsid w:val="00DF3C82"/>
    <w:rsid w:val="00F4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0369"/>
  <w15:chartTrackingRefBased/>
  <w15:docId w15:val="{F6FF2D57-9DEE-40D4-A785-A6613252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65"/>
    <w:pPr>
      <w:spacing w:before="120" w:after="120" w:line="360"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96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B7965"/>
    <w:rPr>
      <w:rFonts w:ascii="Times New Roman" w:hAnsi="Times New Roman"/>
      <w:sz w:val="24"/>
    </w:rPr>
  </w:style>
  <w:style w:type="paragraph" w:styleId="Footer">
    <w:name w:val="footer"/>
    <w:basedOn w:val="Normal"/>
    <w:link w:val="FooterChar"/>
    <w:uiPriority w:val="99"/>
    <w:unhideWhenUsed/>
    <w:rsid w:val="001B796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79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4162">
      <w:bodyDiv w:val="1"/>
      <w:marLeft w:val="0"/>
      <w:marRight w:val="0"/>
      <w:marTop w:val="0"/>
      <w:marBottom w:val="0"/>
      <w:divBdr>
        <w:top w:val="none" w:sz="0" w:space="0" w:color="auto"/>
        <w:left w:val="none" w:sz="0" w:space="0" w:color="auto"/>
        <w:bottom w:val="none" w:sz="0" w:space="0" w:color="auto"/>
        <w:right w:val="none" w:sz="0" w:space="0" w:color="auto"/>
      </w:divBdr>
      <w:divsChild>
        <w:div w:id="599530577">
          <w:marLeft w:val="0"/>
          <w:marRight w:val="0"/>
          <w:marTop w:val="0"/>
          <w:marBottom w:val="0"/>
          <w:divBdr>
            <w:top w:val="none" w:sz="0" w:space="0" w:color="auto"/>
            <w:left w:val="none" w:sz="0" w:space="0" w:color="auto"/>
            <w:bottom w:val="none" w:sz="0" w:space="0" w:color="auto"/>
            <w:right w:val="none" w:sz="0" w:space="0" w:color="auto"/>
          </w:divBdr>
        </w:div>
        <w:div w:id="1881748449">
          <w:marLeft w:val="0"/>
          <w:marRight w:val="0"/>
          <w:marTop w:val="0"/>
          <w:marBottom w:val="0"/>
          <w:divBdr>
            <w:top w:val="none" w:sz="0" w:space="0" w:color="auto"/>
            <w:left w:val="none" w:sz="0" w:space="0" w:color="auto"/>
            <w:bottom w:val="none" w:sz="0" w:space="0" w:color="auto"/>
            <w:right w:val="none" w:sz="0" w:space="0" w:color="auto"/>
          </w:divBdr>
        </w:div>
        <w:div w:id="1576016441">
          <w:marLeft w:val="0"/>
          <w:marRight w:val="0"/>
          <w:marTop w:val="0"/>
          <w:marBottom w:val="0"/>
          <w:divBdr>
            <w:top w:val="none" w:sz="0" w:space="0" w:color="auto"/>
            <w:left w:val="none" w:sz="0" w:space="0" w:color="auto"/>
            <w:bottom w:val="none" w:sz="0" w:space="0" w:color="auto"/>
            <w:right w:val="none" w:sz="0" w:space="0" w:color="auto"/>
          </w:divBdr>
        </w:div>
        <w:div w:id="2077623271">
          <w:marLeft w:val="0"/>
          <w:marRight w:val="0"/>
          <w:marTop w:val="0"/>
          <w:marBottom w:val="0"/>
          <w:divBdr>
            <w:top w:val="none" w:sz="0" w:space="0" w:color="auto"/>
            <w:left w:val="none" w:sz="0" w:space="0" w:color="auto"/>
            <w:bottom w:val="none" w:sz="0" w:space="0" w:color="auto"/>
            <w:right w:val="none" w:sz="0" w:space="0" w:color="auto"/>
          </w:divBdr>
        </w:div>
        <w:div w:id="1002392347">
          <w:marLeft w:val="0"/>
          <w:marRight w:val="0"/>
          <w:marTop w:val="0"/>
          <w:marBottom w:val="0"/>
          <w:divBdr>
            <w:top w:val="none" w:sz="0" w:space="0" w:color="auto"/>
            <w:left w:val="none" w:sz="0" w:space="0" w:color="auto"/>
            <w:bottom w:val="none" w:sz="0" w:space="0" w:color="auto"/>
            <w:right w:val="none" w:sz="0" w:space="0" w:color="auto"/>
          </w:divBdr>
        </w:div>
        <w:div w:id="2079404064">
          <w:marLeft w:val="0"/>
          <w:marRight w:val="0"/>
          <w:marTop w:val="0"/>
          <w:marBottom w:val="0"/>
          <w:divBdr>
            <w:top w:val="none" w:sz="0" w:space="0" w:color="auto"/>
            <w:left w:val="none" w:sz="0" w:space="0" w:color="auto"/>
            <w:bottom w:val="none" w:sz="0" w:space="0" w:color="auto"/>
            <w:right w:val="none" w:sz="0" w:space="0" w:color="auto"/>
          </w:divBdr>
        </w:div>
        <w:div w:id="1485315509">
          <w:marLeft w:val="0"/>
          <w:marRight w:val="0"/>
          <w:marTop w:val="0"/>
          <w:marBottom w:val="0"/>
          <w:divBdr>
            <w:top w:val="none" w:sz="0" w:space="0" w:color="auto"/>
            <w:left w:val="none" w:sz="0" w:space="0" w:color="auto"/>
            <w:bottom w:val="none" w:sz="0" w:space="0" w:color="auto"/>
            <w:right w:val="none" w:sz="0" w:space="0" w:color="auto"/>
          </w:divBdr>
        </w:div>
        <w:div w:id="757336310">
          <w:marLeft w:val="0"/>
          <w:marRight w:val="0"/>
          <w:marTop w:val="0"/>
          <w:marBottom w:val="0"/>
          <w:divBdr>
            <w:top w:val="none" w:sz="0" w:space="0" w:color="auto"/>
            <w:left w:val="none" w:sz="0" w:space="0" w:color="auto"/>
            <w:bottom w:val="none" w:sz="0" w:space="0" w:color="auto"/>
            <w:right w:val="none" w:sz="0" w:space="0" w:color="auto"/>
          </w:divBdr>
        </w:div>
        <w:div w:id="1576234109">
          <w:marLeft w:val="0"/>
          <w:marRight w:val="0"/>
          <w:marTop w:val="0"/>
          <w:marBottom w:val="0"/>
          <w:divBdr>
            <w:top w:val="none" w:sz="0" w:space="0" w:color="auto"/>
            <w:left w:val="none" w:sz="0" w:space="0" w:color="auto"/>
            <w:bottom w:val="none" w:sz="0" w:space="0" w:color="auto"/>
            <w:right w:val="none" w:sz="0" w:space="0" w:color="auto"/>
          </w:divBdr>
        </w:div>
        <w:div w:id="364407048">
          <w:marLeft w:val="0"/>
          <w:marRight w:val="0"/>
          <w:marTop w:val="0"/>
          <w:marBottom w:val="0"/>
          <w:divBdr>
            <w:top w:val="none" w:sz="0" w:space="0" w:color="auto"/>
            <w:left w:val="none" w:sz="0" w:space="0" w:color="auto"/>
            <w:bottom w:val="none" w:sz="0" w:space="0" w:color="auto"/>
            <w:right w:val="none" w:sz="0" w:space="0" w:color="auto"/>
          </w:divBdr>
        </w:div>
        <w:div w:id="236214011">
          <w:marLeft w:val="0"/>
          <w:marRight w:val="0"/>
          <w:marTop w:val="0"/>
          <w:marBottom w:val="0"/>
          <w:divBdr>
            <w:top w:val="none" w:sz="0" w:space="0" w:color="auto"/>
            <w:left w:val="none" w:sz="0" w:space="0" w:color="auto"/>
            <w:bottom w:val="none" w:sz="0" w:space="0" w:color="auto"/>
            <w:right w:val="none" w:sz="0" w:space="0" w:color="auto"/>
          </w:divBdr>
        </w:div>
        <w:div w:id="2088379965">
          <w:marLeft w:val="0"/>
          <w:marRight w:val="0"/>
          <w:marTop w:val="0"/>
          <w:marBottom w:val="0"/>
          <w:divBdr>
            <w:top w:val="none" w:sz="0" w:space="0" w:color="auto"/>
            <w:left w:val="none" w:sz="0" w:space="0" w:color="auto"/>
            <w:bottom w:val="none" w:sz="0" w:space="0" w:color="auto"/>
            <w:right w:val="none" w:sz="0" w:space="0" w:color="auto"/>
          </w:divBdr>
        </w:div>
        <w:div w:id="2130201432">
          <w:marLeft w:val="0"/>
          <w:marRight w:val="0"/>
          <w:marTop w:val="0"/>
          <w:marBottom w:val="0"/>
          <w:divBdr>
            <w:top w:val="none" w:sz="0" w:space="0" w:color="auto"/>
            <w:left w:val="none" w:sz="0" w:space="0" w:color="auto"/>
            <w:bottom w:val="none" w:sz="0" w:space="0" w:color="auto"/>
            <w:right w:val="none" w:sz="0" w:space="0" w:color="auto"/>
          </w:divBdr>
        </w:div>
        <w:div w:id="138115718">
          <w:marLeft w:val="0"/>
          <w:marRight w:val="0"/>
          <w:marTop w:val="0"/>
          <w:marBottom w:val="0"/>
          <w:divBdr>
            <w:top w:val="none" w:sz="0" w:space="0" w:color="auto"/>
            <w:left w:val="none" w:sz="0" w:space="0" w:color="auto"/>
            <w:bottom w:val="none" w:sz="0" w:space="0" w:color="auto"/>
            <w:right w:val="none" w:sz="0" w:space="0" w:color="auto"/>
          </w:divBdr>
        </w:div>
        <w:div w:id="464853832">
          <w:marLeft w:val="0"/>
          <w:marRight w:val="0"/>
          <w:marTop w:val="0"/>
          <w:marBottom w:val="0"/>
          <w:divBdr>
            <w:top w:val="none" w:sz="0" w:space="0" w:color="auto"/>
            <w:left w:val="none" w:sz="0" w:space="0" w:color="auto"/>
            <w:bottom w:val="none" w:sz="0" w:space="0" w:color="auto"/>
            <w:right w:val="none" w:sz="0" w:space="0" w:color="auto"/>
          </w:divBdr>
        </w:div>
        <w:div w:id="687953636">
          <w:marLeft w:val="0"/>
          <w:marRight w:val="0"/>
          <w:marTop w:val="0"/>
          <w:marBottom w:val="0"/>
          <w:divBdr>
            <w:top w:val="none" w:sz="0" w:space="0" w:color="auto"/>
            <w:left w:val="none" w:sz="0" w:space="0" w:color="auto"/>
            <w:bottom w:val="none" w:sz="0" w:space="0" w:color="auto"/>
            <w:right w:val="none" w:sz="0" w:space="0" w:color="auto"/>
          </w:divBdr>
        </w:div>
        <w:div w:id="362050061">
          <w:marLeft w:val="0"/>
          <w:marRight w:val="0"/>
          <w:marTop w:val="0"/>
          <w:marBottom w:val="0"/>
          <w:divBdr>
            <w:top w:val="none" w:sz="0" w:space="0" w:color="auto"/>
            <w:left w:val="none" w:sz="0" w:space="0" w:color="auto"/>
            <w:bottom w:val="none" w:sz="0" w:space="0" w:color="auto"/>
            <w:right w:val="none" w:sz="0" w:space="0" w:color="auto"/>
          </w:divBdr>
        </w:div>
      </w:divsChild>
    </w:div>
    <w:div w:id="502862236">
      <w:bodyDiv w:val="1"/>
      <w:marLeft w:val="0"/>
      <w:marRight w:val="0"/>
      <w:marTop w:val="0"/>
      <w:marBottom w:val="0"/>
      <w:divBdr>
        <w:top w:val="none" w:sz="0" w:space="0" w:color="auto"/>
        <w:left w:val="none" w:sz="0" w:space="0" w:color="auto"/>
        <w:bottom w:val="none" w:sz="0" w:space="0" w:color="auto"/>
        <w:right w:val="none" w:sz="0" w:space="0" w:color="auto"/>
      </w:divBdr>
      <w:divsChild>
        <w:div w:id="240337073">
          <w:marLeft w:val="0"/>
          <w:marRight w:val="0"/>
          <w:marTop w:val="0"/>
          <w:marBottom w:val="0"/>
          <w:divBdr>
            <w:top w:val="none" w:sz="0" w:space="0" w:color="auto"/>
            <w:left w:val="none" w:sz="0" w:space="0" w:color="auto"/>
            <w:bottom w:val="none" w:sz="0" w:space="0" w:color="auto"/>
            <w:right w:val="none" w:sz="0" w:space="0" w:color="auto"/>
          </w:divBdr>
        </w:div>
        <w:div w:id="1564297330">
          <w:marLeft w:val="0"/>
          <w:marRight w:val="0"/>
          <w:marTop w:val="0"/>
          <w:marBottom w:val="0"/>
          <w:divBdr>
            <w:top w:val="none" w:sz="0" w:space="0" w:color="auto"/>
            <w:left w:val="none" w:sz="0" w:space="0" w:color="auto"/>
            <w:bottom w:val="none" w:sz="0" w:space="0" w:color="auto"/>
            <w:right w:val="none" w:sz="0" w:space="0" w:color="auto"/>
          </w:divBdr>
        </w:div>
        <w:div w:id="1771123303">
          <w:marLeft w:val="0"/>
          <w:marRight w:val="0"/>
          <w:marTop w:val="0"/>
          <w:marBottom w:val="0"/>
          <w:divBdr>
            <w:top w:val="none" w:sz="0" w:space="0" w:color="auto"/>
            <w:left w:val="none" w:sz="0" w:space="0" w:color="auto"/>
            <w:bottom w:val="none" w:sz="0" w:space="0" w:color="auto"/>
            <w:right w:val="none" w:sz="0" w:space="0" w:color="auto"/>
          </w:divBdr>
        </w:div>
        <w:div w:id="687490493">
          <w:marLeft w:val="0"/>
          <w:marRight w:val="0"/>
          <w:marTop w:val="0"/>
          <w:marBottom w:val="0"/>
          <w:divBdr>
            <w:top w:val="none" w:sz="0" w:space="0" w:color="auto"/>
            <w:left w:val="none" w:sz="0" w:space="0" w:color="auto"/>
            <w:bottom w:val="none" w:sz="0" w:space="0" w:color="auto"/>
            <w:right w:val="none" w:sz="0" w:space="0" w:color="auto"/>
          </w:divBdr>
        </w:div>
        <w:div w:id="150488095">
          <w:marLeft w:val="0"/>
          <w:marRight w:val="0"/>
          <w:marTop w:val="0"/>
          <w:marBottom w:val="0"/>
          <w:divBdr>
            <w:top w:val="none" w:sz="0" w:space="0" w:color="auto"/>
            <w:left w:val="none" w:sz="0" w:space="0" w:color="auto"/>
            <w:bottom w:val="none" w:sz="0" w:space="0" w:color="auto"/>
            <w:right w:val="none" w:sz="0" w:space="0" w:color="auto"/>
          </w:divBdr>
        </w:div>
        <w:div w:id="1703896086">
          <w:marLeft w:val="0"/>
          <w:marRight w:val="0"/>
          <w:marTop w:val="0"/>
          <w:marBottom w:val="0"/>
          <w:divBdr>
            <w:top w:val="none" w:sz="0" w:space="0" w:color="auto"/>
            <w:left w:val="none" w:sz="0" w:space="0" w:color="auto"/>
            <w:bottom w:val="none" w:sz="0" w:space="0" w:color="auto"/>
            <w:right w:val="none" w:sz="0" w:space="0" w:color="auto"/>
          </w:divBdr>
        </w:div>
        <w:div w:id="1025129858">
          <w:marLeft w:val="0"/>
          <w:marRight w:val="0"/>
          <w:marTop w:val="0"/>
          <w:marBottom w:val="0"/>
          <w:divBdr>
            <w:top w:val="none" w:sz="0" w:space="0" w:color="auto"/>
            <w:left w:val="none" w:sz="0" w:space="0" w:color="auto"/>
            <w:bottom w:val="none" w:sz="0" w:space="0" w:color="auto"/>
            <w:right w:val="none" w:sz="0" w:space="0" w:color="auto"/>
          </w:divBdr>
        </w:div>
        <w:div w:id="1134325816">
          <w:marLeft w:val="0"/>
          <w:marRight w:val="0"/>
          <w:marTop w:val="0"/>
          <w:marBottom w:val="0"/>
          <w:divBdr>
            <w:top w:val="none" w:sz="0" w:space="0" w:color="auto"/>
            <w:left w:val="none" w:sz="0" w:space="0" w:color="auto"/>
            <w:bottom w:val="none" w:sz="0" w:space="0" w:color="auto"/>
            <w:right w:val="none" w:sz="0" w:space="0" w:color="auto"/>
          </w:divBdr>
        </w:div>
        <w:div w:id="735249694">
          <w:marLeft w:val="0"/>
          <w:marRight w:val="0"/>
          <w:marTop w:val="0"/>
          <w:marBottom w:val="0"/>
          <w:divBdr>
            <w:top w:val="none" w:sz="0" w:space="0" w:color="auto"/>
            <w:left w:val="none" w:sz="0" w:space="0" w:color="auto"/>
            <w:bottom w:val="none" w:sz="0" w:space="0" w:color="auto"/>
            <w:right w:val="none" w:sz="0" w:space="0" w:color="auto"/>
          </w:divBdr>
        </w:div>
        <w:div w:id="1584878580">
          <w:marLeft w:val="0"/>
          <w:marRight w:val="0"/>
          <w:marTop w:val="0"/>
          <w:marBottom w:val="0"/>
          <w:divBdr>
            <w:top w:val="none" w:sz="0" w:space="0" w:color="auto"/>
            <w:left w:val="none" w:sz="0" w:space="0" w:color="auto"/>
            <w:bottom w:val="none" w:sz="0" w:space="0" w:color="auto"/>
            <w:right w:val="none" w:sz="0" w:space="0" w:color="auto"/>
          </w:divBdr>
        </w:div>
        <w:div w:id="1222711579">
          <w:marLeft w:val="0"/>
          <w:marRight w:val="0"/>
          <w:marTop w:val="0"/>
          <w:marBottom w:val="0"/>
          <w:divBdr>
            <w:top w:val="none" w:sz="0" w:space="0" w:color="auto"/>
            <w:left w:val="none" w:sz="0" w:space="0" w:color="auto"/>
            <w:bottom w:val="none" w:sz="0" w:space="0" w:color="auto"/>
            <w:right w:val="none" w:sz="0" w:space="0" w:color="auto"/>
          </w:divBdr>
        </w:div>
        <w:div w:id="569313459">
          <w:marLeft w:val="0"/>
          <w:marRight w:val="0"/>
          <w:marTop w:val="0"/>
          <w:marBottom w:val="0"/>
          <w:divBdr>
            <w:top w:val="none" w:sz="0" w:space="0" w:color="auto"/>
            <w:left w:val="none" w:sz="0" w:space="0" w:color="auto"/>
            <w:bottom w:val="none" w:sz="0" w:space="0" w:color="auto"/>
            <w:right w:val="none" w:sz="0" w:space="0" w:color="auto"/>
          </w:divBdr>
        </w:div>
        <w:div w:id="1274895421">
          <w:marLeft w:val="0"/>
          <w:marRight w:val="0"/>
          <w:marTop w:val="0"/>
          <w:marBottom w:val="0"/>
          <w:divBdr>
            <w:top w:val="none" w:sz="0" w:space="0" w:color="auto"/>
            <w:left w:val="none" w:sz="0" w:space="0" w:color="auto"/>
            <w:bottom w:val="none" w:sz="0" w:space="0" w:color="auto"/>
            <w:right w:val="none" w:sz="0" w:space="0" w:color="auto"/>
          </w:divBdr>
        </w:div>
        <w:div w:id="1137726731">
          <w:marLeft w:val="0"/>
          <w:marRight w:val="0"/>
          <w:marTop w:val="0"/>
          <w:marBottom w:val="0"/>
          <w:divBdr>
            <w:top w:val="none" w:sz="0" w:space="0" w:color="auto"/>
            <w:left w:val="none" w:sz="0" w:space="0" w:color="auto"/>
            <w:bottom w:val="none" w:sz="0" w:space="0" w:color="auto"/>
            <w:right w:val="none" w:sz="0" w:space="0" w:color="auto"/>
          </w:divBdr>
        </w:div>
        <w:div w:id="845051945">
          <w:marLeft w:val="0"/>
          <w:marRight w:val="0"/>
          <w:marTop w:val="0"/>
          <w:marBottom w:val="0"/>
          <w:divBdr>
            <w:top w:val="none" w:sz="0" w:space="0" w:color="auto"/>
            <w:left w:val="none" w:sz="0" w:space="0" w:color="auto"/>
            <w:bottom w:val="none" w:sz="0" w:space="0" w:color="auto"/>
            <w:right w:val="none" w:sz="0" w:space="0" w:color="auto"/>
          </w:divBdr>
        </w:div>
        <w:div w:id="1781997210">
          <w:marLeft w:val="0"/>
          <w:marRight w:val="0"/>
          <w:marTop w:val="0"/>
          <w:marBottom w:val="0"/>
          <w:divBdr>
            <w:top w:val="none" w:sz="0" w:space="0" w:color="auto"/>
            <w:left w:val="none" w:sz="0" w:space="0" w:color="auto"/>
            <w:bottom w:val="none" w:sz="0" w:space="0" w:color="auto"/>
            <w:right w:val="none" w:sz="0" w:space="0" w:color="auto"/>
          </w:divBdr>
        </w:div>
        <w:div w:id="492724065">
          <w:marLeft w:val="0"/>
          <w:marRight w:val="0"/>
          <w:marTop w:val="0"/>
          <w:marBottom w:val="0"/>
          <w:divBdr>
            <w:top w:val="none" w:sz="0" w:space="0" w:color="auto"/>
            <w:left w:val="none" w:sz="0" w:space="0" w:color="auto"/>
            <w:bottom w:val="none" w:sz="0" w:space="0" w:color="auto"/>
            <w:right w:val="none" w:sz="0" w:space="0" w:color="auto"/>
          </w:divBdr>
        </w:div>
      </w:divsChild>
    </w:div>
    <w:div w:id="674693966">
      <w:bodyDiv w:val="1"/>
      <w:marLeft w:val="0"/>
      <w:marRight w:val="0"/>
      <w:marTop w:val="0"/>
      <w:marBottom w:val="0"/>
      <w:divBdr>
        <w:top w:val="none" w:sz="0" w:space="0" w:color="auto"/>
        <w:left w:val="none" w:sz="0" w:space="0" w:color="auto"/>
        <w:bottom w:val="none" w:sz="0" w:space="0" w:color="auto"/>
        <w:right w:val="none" w:sz="0" w:space="0" w:color="auto"/>
      </w:divBdr>
      <w:divsChild>
        <w:div w:id="2054576450">
          <w:marLeft w:val="0"/>
          <w:marRight w:val="0"/>
          <w:marTop w:val="0"/>
          <w:marBottom w:val="0"/>
          <w:divBdr>
            <w:top w:val="none" w:sz="0" w:space="0" w:color="auto"/>
            <w:left w:val="none" w:sz="0" w:space="0" w:color="auto"/>
            <w:bottom w:val="none" w:sz="0" w:space="0" w:color="auto"/>
            <w:right w:val="none" w:sz="0" w:space="0" w:color="auto"/>
          </w:divBdr>
        </w:div>
        <w:div w:id="1516190311">
          <w:marLeft w:val="0"/>
          <w:marRight w:val="0"/>
          <w:marTop w:val="0"/>
          <w:marBottom w:val="0"/>
          <w:divBdr>
            <w:top w:val="none" w:sz="0" w:space="0" w:color="auto"/>
            <w:left w:val="none" w:sz="0" w:space="0" w:color="auto"/>
            <w:bottom w:val="none" w:sz="0" w:space="0" w:color="auto"/>
            <w:right w:val="none" w:sz="0" w:space="0" w:color="auto"/>
          </w:divBdr>
        </w:div>
        <w:div w:id="573586926">
          <w:marLeft w:val="0"/>
          <w:marRight w:val="0"/>
          <w:marTop w:val="0"/>
          <w:marBottom w:val="0"/>
          <w:divBdr>
            <w:top w:val="none" w:sz="0" w:space="0" w:color="auto"/>
            <w:left w:val="none" w:sz="0" w:space="0" w:color="auto"/>
            <w:bottom w:val="none" w:sz="0" w:space="0" w:color="auto"/>
            <w:right w:val="none" w:sz="0" w:space="0" w:color="auto"/>
          </w:divBdr>
        </w:div>
        <w:div w:id="1983389272">
          <w:marLeft w:val="0"/>
          <w:marRight w:val="0"/>
          <w:marTop w:val="0"/>
          <w:marBottom w:val="0"/>
          <w:divBdr>
            <w:top w:val="none" w:sz="0" w:space="0" w:color="auto"/>
            <w:left w:val="none" w:sz="0" w:space="0" w:color="auto"/>
            <w:bottom w:val="none" w:sz="0" w:space="0" w:color="auto"/>
            <w:right w:val="none" w:sz="0" w:space="0" w:color="auto"/>
          </w:divBdr>
        </w:div>
        <w:div w:id="534082827">
          <w:marLeft w:val="0"/>
          <w:marRight w:val="0"/>
          <w:marTop w:val="0"/>
          <w:marBottom w:val="0"/>
          <w:divBdr>
            <w:top w:val="none" w:sz="0" w:space="0" w:color="auto"/>
            <w:left w:val="none" w:sz="0" w:space="0" w:color="auto"/>
            <w:bottom w:val="none" w:sz="0" w:space="0" w:color="auto"/>
            <w:right w:val="none" w:sz="0" w:space="0" w:color="auto"/>
          </w:divBdr>
        </w:div>
        <w:div w:id="1127360455">
          <w:marLeft w:val="0"/>
          <w:marRight w:val="0"/>
          <w:marTop w:val="0"/>
          <w:marBottom w:val="0"/>
          <w:divBdr>
            <w:top w:val="none" w:sz="0" w:space="0" w:color="auto"/>
            <w:left w:val="none" w:sz="0" w:space="0" w:color="auto"/>
            <w:bottom w:val="none" w:sz="0" w:space="0" w:color="auto"/>
            <w:right w:val="none" w:sz="0" w:space="0" w:color="auto"/>
          </w:divBdr>
        </w:div>
        <w:div w:id="35662946">
          <w:marLeft w:val="0"/>
          <w:marRight w:val="0"/>
          <w:marTop w:val="0"/>
          <w:marBottom w:val="0"/>
          <w:divBdr>
            <w:top w:val="none" w:sz="0" w:space="0" w:color="auto"/>
            <w:left w:val="none" w:sz="0" w:space="0" w:color="auto"/>
            <w:bottom w:val="none" w:sz="0" w:space="0" w:color="auto"/>
            <w:right w:val="none" w:sz="0" w:space="0" w:color="auto"/>
          </w:divBdr>
        </w:div>
        <w:div w:id="813717580">
          <w:marLeft w:val="0"/>
          <w:marRight w:val="0"/>
          <w:marTop w:val="0"/>
          <w:marBottom w:val="0"/>
          <w:divBdr>
            <w:top w:val="none" w:sz="0" w:space="0" w:color="auto"/>
            <w:left w:val="none" w:sz="0" w:space="0" w:color="auto"/>
            <w:bottom w:val="none" w:sz="0" w:space="0" w:color="auto"/>
            <w:right w:val="none" w:sz="0" w:space="0" w:color="auto"/>
          </w:divBdr>
        </w:div>
        <w:div w:id="2031835144">
          <w:marLeft w:val="0"/>
          <w:marRight w:val="0"/>
          <w:marTop w:val="0"/>
          <w:marBottom w:val="0"/>
          <w:divBdr>
            <w:top w:val="none" w:sz="0" w:space="0" w:color="auto"/>
            <w:left w:val="none" w:sz="0" w:space="0" w:color="auto"/>
            <w:bottom w:val="none" w:sz="0" w:space="0" w:color="auto"/>
            <w:right w:val="none" w:sz="0" w:space="0" w:color="auto"/>
          </w:divBdr>
        </w:div>
        <w:div w:id="1130317429">
          <w:marLeft w:val="0"/>
          <w:marRight w:val="0"/>
          <w:marTop w:val="0"/>
          <w:marBottom w:val="0"/>
          <w:divBdr>
            <w:top w:val="none" w:sz="0" w:space="0" w:color="auto"/>
            <w:left w:val="none" w:sz="0" w:space="0" w:color="auto"/>
            <w:bottom w:val="none" w:sz="0" w:space="0" w:color="auto"/>
            <w:right w:val="none" w:sz="0" w:space="0" w:color="auto"/>
          </w:divBdr>
        </w:div>
        <w:div w:id="388891613">
          <w:marLeft w:val="0"/>
          <w:marRight w:val="0"/>
          <w:marTop w:val="0"/>
          <w:marBottom w:val="0"/>
          <w:divBdr>
            <w:top w:val="none" w:sz="0" w:space="0" w:color="auto"/>
            <w:left w:val="none" w:sz="0" w:space="0" w:color="auto"/>
            <w:bottom w:val="none" w:sz="0" w:space="0" w:color="auto"/>
            <w:right w:val="none" w:sz="0" w:space="0" w:color="auto"/>
          </w:divBdr>
        </w:div>
        <w:div w:id="756052704">
          <w:marLeft w:val="0"/>
          <w:marRight w:val="0"/>
          <w:marTop w:val="0"/>
          <w:marBottom w:val="0"/>
          <w:divBdr>
            <w:top w:val="none" w:sz="0" w:space="0" w:color="auto"/>
            <w:left w:val="none" w:sz="0" w:space="0" w:color="auto"/>
            <w:bottom w:val="none" w:sz="0" w:space="0" w:color="auto"/>
            <w:right w:val="none" w:sz="0" w:space="0" w:color="auto"/>
          </w:divBdr>
        </w:div>
        <w:div w:id="842937234">
          <w:marLeft w:val="0"/>
          <w:marRight w:val="0"/>
          <w:marTop w:val="0"/>
          <w:marBottom w:val="0"/>
          <w:divBdr>
            <w:top w:val="none" w:sz="0" w:space="0" w:color="auto"/>
            <w:left w:val="none" w:sz="0" w:space="0" w:color="auto"/>
            <w:bottom w:val="none" w:sz="0" w:space="0" w:color="auto"/>
            <w:right w:val="none" w:sz="0" w:space="0" w:color="auto"/>
          </w:divBdr>
        </w:div>
        <w:div w:id="1833136174">
          <w:marLeft w:val="0"/>
          <w:marRight w:val="0"/>
          <w:marTop w:val="0"/>
          <w:marBottom w:val="0"/>
          <w:divBdr>
            <w:top w:val="none" w:sz="0" w:space="0" w:color="auto"/>
            <w:left w:val="none" w:sz="0" w:space="0" w:color="auto"/>
            <w:bottom w:val="none" w:sz="0" w:space="0" w:color="auto"/>
            <w:right w:val="none" w:sz="0" w:space="0" w:color="auto"/>
          </w:divBdr>
        </w:div>
        <w:div w:id="1193543072">
          <w:marLeft w:val="0"/>
          <w:marRight w:val="0"/>
          <w:marTop w:val="0"/>
          <w:marBottom w:val="0"/>
          <w:divBdr>
            <w:top w:val="none" w:sz="0" w:space="0" w:color="auto"/>
            <w:left w:val="none" w:sz="0" w:space="0" w:color="auto"/>
            <w:bottom w:val="none" w:sz="0" w:space="0" w:color="auto"/>
            <w:right w:val="none" w:sz="0" w:space="0" w:color="auto"/>
          </w:divBdr>
        </w:div>
        <w:div w:id="1649437673">
          <w:marLeft w:val="0"/>
          <w:marRight w:val="0"/>
          <w:marTop w:val="0"/>
          <w:marBottom w:val="0"/>
          <w:divBdr>
            <w:top w:val="none" w:sz="0" w:space="0" w:color="auto"/>
            <w:left w:val="none" w:sz="0" w:space="0" w:color="auto"/>
            <w:bottom w:val="none" w:sz="0" w:space="0" w:color="auto"/>
            <w:right w:val="none" w:sz="0" w:space="0" w:color="auto"/>
          </w:divBdr>
        </w:div>
        <w:div w:id="1783845271">
          <w:marLeft w:val="0"/>
          <w:marRight w:val="0"/>
          <w:marTop w:val="0"/>
          <w:marBottom w:val="0"/>
          <w:divBdr>
            <w:top w:val="none" w:sz="0" w:space="0" w:color="auto"/>
            <w:left w:val="none" w:sz="0" w:space="0" w:color="auto"/>
            <w:bottom w:val="none" w:sz="0" w:space="0" w:color="auto"/>
            <w:right w:val="none" w:sz="0" w:space="0" w:color="auto"/>
          </w:divBdr>
        </w:div>
        <w:div w:id="848299665">
          <w:marLeft w:val="0"/>
          <w:marRight w:val="0"/>
          <w:marTop w:val="0"/>
          <w:marBottom w:val="0"/>
          <w:divBdr>
            <w:top w:val="none" w:sz="0" w:space="0" w:color="auto"/>
            <w:left w:val="none" w:sz="0" w:space="0" w:color="auto"/>
            <w:bottom w:val="none" w:sz="0" w:space="0" w:color="auto"/>
            <w:right w:val="none" w:sz="0" w:space="0" w:color="auto"/>
          </w:divBdr>
        </w:div>
        <w:div w:id="1916351368">
          <w:marLeft w:val="0"/>
          <w:marRight w:val="0"/>
          <w:marTop w:val="0"/>
          <w:marBottom w:val="0"/>
          <w:divBdr>
            <w:top w:val="none" w:sz="0" w:space="0" w:color="auto"/>
            <w:left w:val="none" w:sz="0" w:space="0" w:color="auto"/>
            <w:bottom w:val="none" w:sz="0" w:space="0" w:color="auto"/>
            <w:right w:val="none" w:sz="0" w:space="0" w:color="auto"/>
          </w:divBdr>
        </w:div>
        <w:div w:id="1924485861">
          <w:marLeft w:val="0"/>
          <w:marRight w:val="0"/>
          <w:marTop w:val="0"/>
          <w:marBottom w:val="0"/>
          <w:divBdr>
            <w:top w:val="none" w:sz="0" w:space="0" w:color="auto"/>
            <w:left w:val="none" w:sz="0" w:space="0" w:color="auto"/>
            <w:bottom w:val="none" w:sz="0" w:space="0" w:color="auto"/>
            <w:right w:val="none" w:sz="0" w:space="0" w:color="auto"/>
          </w:divBdr>
        </w:div>
        <w:div w:id="1300724749">
          <w:marLeft w:val="0"/>
          <w:marRight w:val="0"/>
          <w:marTop w:val="0"/>
          <w:marBottom w:val="0"/>
          <w:divBdr>
            <w:top w:val="none" w:sz="0" w:space="0" w:color="auto"/>
            <w:left w:val="none" w:sz="0" w:space="0" w:color="auto"/>
            <w:bottom w:val="none" w:sz="0" w:space="0" w:color="auto"/>
            <w:right w:val="none" w:sz="0" w:space="0" w:color="auto"/>
          </w:divBdr>
        </w:div>
        <w:div w:id="710493959">
          <w:marLeft w:val="0"/>
          <w:marRight w:val="0"/>
          <w:marTop w:val="0"/>
          <w:marBottom w:val="0"/>
          <w:divBdr>
            <w:top w:val="none" w:sz="0" w:space="0" w:color="auto"/>
            <w:left w:val="none" w:sz="0" w:space="0" w:color="auto"/>
            <w:bottom w:val="none" w:sz="0" w:space="0" w:color="auto"/>
            <w:right w:val="none" w:sz="0" w:space="0" w:color="auto"/>
          </w:divBdr>
        </w:div>
        <w:div w:id="1653020818">
          <w:marLeft w:val="0"/>
          <w:marRight w:val="0"/>
          <w:marTop w:val="0"/>
          <w:marBottom w:val="0"/>
          <w:divBdr>
            <w:top w:val="none" w:sz="0" w:space="0" w:color="auto"/>
            <w:left w:val="none" w:sz="0" w:space="0" w:color="auto"/>
            <w:bottom w:val="none" w:sz="0" w:space="0" w:color="auto"/>
            <w:right w:val="none" w:sz="0" w:space="0" w:color="auto"/>
          </w:divBdr>
        </w:div>
        <w:div w:id="993295468">
          <w:marLeft w:val="0"/>
          <w:marRight w:val="0"/>
          <w:marTop w:val="0"/>
          <w:marBottom w:val="0"/>
          <w:divBdr>
            <w:top w:val="none" w:sz="0" w:space="0" w:color="auto"/>
            <w:left w:val="none" w:sz="0" w:space="0" w:color="auto"/>
            <w:bottom w:val="none" w:sz="0" w:space="0" w:color="auto"/>
            <w:right w:val="none" w:sz="0" w:space="0" w:color="auto"/>
          </w:divBdr>
        </w:div>
        <w:div w:id="2042244681">
          <w:marLeft w:val="0"/>
          <w:marRight w:val="0"/>
          <w:marTop w:val="0"/>
          <w:marBottom w:val="0"/>
          <w:divBdr>
            <w:top w:val="none" w:sz="0" w:space="0" w:color="auto"/>
            <w:left w:val="none" w:sz="0" w:space="0" w:color="auto"/>
            <w:bottom w:val="none" w:sz="0" w:space="0" w:color="auto"/>
            <w:right w:val="none" w:sz="0" w:space="0" w:color="auto"/>
          </w:divBdr>
        </w:div>
        <w:div w:id="915433443">
          <w:marLeft w:val="0"/>
          <w:marRight w:val="0"/>
          <w:marTop w:val="0"/>
          <w:marBottom w:val="0"/>
          <w:divBdr>
            <w:top w:val="none" w:sz="0" w:space="0" w:color="auto"/>
            <w:left w:val="none" w:sz="0" w:space="0" w:color="auto"/>
            <w:bottom w:val="none" w:sz="0" w:space="0" w:color="auto"/>
            <w:right w:val="none" w:sz="0" w:space="0" w:color="auto"/>
          </w:divBdr>
        </w:div>
      </w:divsChild>
    </w:div>
    <w:div w:id="1314261873">
      <w:bodyDiv w:val="1"/>
      <w:marLeft w:val="0"/>
      <w:marRight w:val="0"/>
      <w:marTop w:val="0"/>
      <w:marBottom w:val="0"/>
      <w:divBdr>
        <w:top w:val="none" w:sz="0" w:space="0" w:color="auto"/>
        <w:left w:val="none" w:sz="0" w:space="0" w:color="auto"/>
        <w:bottom w:val="none" w:sz="0" w:space="0" w:color="auto"/>
        <w:right w:val="none" w:sz="0" w:space="0" w:color="auto"/>
      </w:divBdr>
      <w:divsChild>
        <w:div w:id="1410157571">
          <w:marLeft w:val="0"/>
          <w:marRight w:val="0"/>
          <w:marTop w:val="0"/>
          <w:marBottom w:val="0"/>
          <w:divBdr>
            <w:top w:val="none" w:sz="0" w:space="0" w:color="auto"/>
            <w:left w:val="none" w:sz="0" w:space="0" w:color="auto"/>
            <w:bottom w:val="none" w:sz="0" w:space="0" w:color="auto"/>
            <w:right w:val="none" w:sz="0" w:space="0" w:color="auto"/>
          </w:divBdr>
        </w:div>
        <w:div w:id="988437145">
          <w:marLeft w:val="0"/>
          <w:marRight w:val="0"/>
          <w:marTop w:val="0"/>
          <w:marBottom w:val="0"/>
          <w:divBdr>
            <w:top w:val="none" w:sz="0" w:space="0" w:color="auto"/>
            <w:left w:val="none" w:sz="0" w:space="0" w:color="auto"/>
            <w:bottom w:val="none" w:sz="0" w:space="0" w:color="auto"/>
            <w:right w:val="none" w:sz="0" w:space="0" w:color="auto"/>
          </w:divBdr>
        </w:div>
        <w:div w:id="1163820044">
          <w:marLeft w:val="0"/>
          <w:marRight w:val="0"/>
          <w:marTop w:val="0"/>
          <w:marBottom w:val="0"/>
          <w:divBdr>
            <w:top w:val="none" w:sz="0" w:space="0" w:color="auto"/>
            <w:left w:val="none" w:sz="0" w:space="0" w:color="auto"/>
            <w:bottom w:val="none" w:sz="0" w:space="0" w:color="auto"/>
            <w:right w:val="none" w:sz="0" w:space="0" w:color="auto"/>
          </w:divBdr>
        </w:div>
        <w:div w:id="2000649631">
          <w:marLeft w:val="0"/>
          <w:marRight w:val="0"/>
          <w:marTop w:val="0"/>
          <w:marBottom w:val="0"/>
          <w:divBdr>
            <w:top w:val="none" w:sz="0" w:space="0" w:color="auto"/>
            <w:left w:val="none" w:sz="0" w:space="0" w:color="auto"/>
            <w:bottom w:val="none" w:sz="0" w:space="0" w:color="auto"/>
            <w:right w:val="none" w:sz="0" w:space="0" w:color="auto"/>
          </w:divBdr>
        </w:div>
        <w:div w:id="1537695737">
          <w:marLeft w:val="0"/>
          <w:marRight w:val="0"/>
          <w:marTop w:val="0"/>
          <w:marBottom w:val="0"/>
          <w:divBdr>
            <w:top w:val="none" w:sz="0" w:space="0" w:color="auto"/>
            <w:left w:val="none" w:sz="0" w:space="0" w:color="auto"/>
            <w:bottom w:val="none" w:sz="0" w:space="0" w:color="auto"/>
            <w:right w:val="none" w:sz="0" w:space="0" w:color="auto"/>
          </w:divBdr>
        </w:div>
        <w:div w:id="2068724355">
          <w:marLeft w:val="0"/>
          <w:marRight w:val="0"/>
          <w:marTop w:val="0"/>
          <w:marBottom w:val="0"/>
          <w:divBdr>
            <w:top w:val="none" w:sz="0" w:space="0" w:color="auto"/>
            <w:left w:val="none" w:sz="0" w:space="0" w:color="auto"/>
            <w:bottom w:val="none" w:sz="0" w:space="0" w:color="auto"/>
            <w:right w:val="none" w:sz="0" w:space="0" w:color="auto"/>
          </w:divBdr>
        </w:div>
      </w:divsChild>
    </w:div>
    <w:div w:id="1472863453">
      <w:bodyDiv w:val="1"/>
      <w:marLeft w:val="0"/>
      <w:marRight w:val="0"/>
      <w:marTop w:val="0"/>
      <w:marBottom w:val="0"/>
      <w:divBdr>
        <w:top w:val="none" w:sz="0" w:space="0" w:color="auto"/>
        <w:left w:val="none" w:sz="0" w:space="0" w:color="auto"/>
        <w:bottom w:val="none" w:sz="0" w:space="0" w:color="auto"/>
        <w:right w:val="none" w:sz="0" w:space="0" w:color="auto"/>
      </w:divBdr>
      <w:divsChild>
        <w:div w:id="1200781229">
          <w:marLeft w:val="0"/>
          <w:marRight w:val="0"/>
          <w:marTop w:val="0"/>
          <w:marBottom w:val="0"/>
          <w:divBdr>
            <w:top w:val="none" w:sz="0" w:space="0" w:color="auto"/>
            <w:left w:val="none" w:sz="0" w:space="0" w:color="auto"/>
            <w:bottom w:val="none" w:sz="0" w:space="0" w:color="auto"/>
            <w:right w:val="none" w:sz="0" w:space="0" w:color="auto"/>
          </w:divBdr>
        </w:div>
        <w:div w:id="1420060263">
          <w:marLeft w:val="0"/>
          <w:marRight w:val="0"/>
          <w:marTop w:val="0"/>
          <w:marBottom w:val="0"/>
          <w:divBdr>
            <w:top w:val="none" w:sz="0" w:space="0" w:color="auto"/>
            <w:left w:val="none" w:sz="0" w:space="0" w:color="auto"/>
            <w:bottom w:val="none" w:sz="0" w:space="0" w:color="auto"/>
            <w:right w:val="none" w:sz="0" w:space="0" w:color="auto"/>
          </w:divBdr>
        </w:div>
        <w:div w:id="370881365">
          <w:marLeft w:val="0"/>
          <w:marRight w:val="0"/>
          <w:marTop w:val="0"/>
          <w:marBottom w:val="0"/>
          <w:divBdr>
            <w:top w:val="none" w:sz="0" w:space="0" w:color="auto"/>
            <w:left w:val="none" w:sz="0" w:space="0" w:color="auto"/>
            <w:bottom w:val="none" w:sz="0" w:space="0" w:color="auto"/>
            <w:right w:val="none" w:sz="0" w:space="0" w:color="auto"/>
          </w:divBdr>
        </w:div>
      </w:divsChild>
    </w:div>
    <w:div w:id="1687632872">
      <w:bodyDiv w:val="1"/>
      <w:marLeft w:val="0"/>
      <w:marRight w:val="0"/>
      <w:marTop w:val="0"/>
      <w:marBottom w:val="0"/>
      <w:divBdr>
        <w:top w:val="none" w:sz="0" w:space="0" w:color="auto"/>
        <w:left w:val="none" w:sz="0" w:space="0" w:color="auto"/>
        <w:bottom w:val="none" w:sz="0" w:space="0" w:color="auto"/>
        <w:right w:val="none" w:sz="0" w:space="0" w:color="auto"/>
      </w:divBdr>
      <w:divsChild>
        <w:div w:id="65806815">
          <w:marLeft w:val="0"/>
          <w:marRight w:val="0"/>
          <w:marTop w:val="0"/>
          <w:marBottom w:val="0"/>
          <w:divBdr>
            <w:top w:val="none" w:sz="0" w:space="0" w:color="auto"/>
            <w:left w:val="none" w:sz="0" w:space="0" w:color="auto"/>
            <w:bottom w:val="none" w:sz="0" w:space="0" w:color="auto"/>
            <w:right w:val="none" w:sz="0" w:space="0" w:color="auto"/>
          </w:divBdr>
        </w:div>
        <w:div w:id="218060353">
          <w:marLeft w:val="0"/>
          <w:marRight w:val="0"/>
          <w:marTop w:val="0"/>
          <w:marBottom w:val="0"/>
          <w:divBdr>
            <w:top w:val="none" w:sz="0" w:space="0" w:color="auto"/>
            <w:left w:val="none" w:sz="0" w:space="0" w:color="auto"/>
            <w:bottom w:val="none" w:sz="0" w:space="0" w:color="auto"/>
            <w:right w:val="none" w:sz="0" w:space="0" w:color="auto"/>
          </w:divBdr>
        </w:div>
        <w:div w:id="674108853">
          <w:marLeft w:val="0"/>
          <w:marRight w:val="0"/>
          <w:marTop w:val="0"/>
          <w:marBottom w:val="0"/>
          <w:divBdr>
            <w:top w:val="none" w:sz="0" w:space="0" w:color="auto"/>
            <w:left w:val="none" w:sz="0" w:space="0" w:color="auto"/>
            <w:bottom w:val="none" w:sz="0" w:space="0" w:color="auto"/>
            <w:right w:val="none" w:sz="0" w:space="0" w:color="auto"/>
          </w:divBdr>
        </w:div>
        <w:div w:id="1055930666">
          <w:marLeft w:val="0"/>
          <w:marRight w:val="0"/>
          <w:marTop w:val="0"/>
          <w:marBottom w:val="0"/>
          <w:divBdr>
            <w:top w:val="none" w:sz="0" w:space="0" w:color="auto"/>
            <w:left w:val="none" w:sz="0" w:space="0" w:color="auto"/>
            <w:bottom w:val="none" w:sz="0" w:space="0" w:color="auto"/>
            <w:right w:val="none" w:sz="0" w:space="0" w:color="auto"/>
          </w:divBdr>
        </w:div>
        <w:div w:id="208417896">
          <w:marLeft w:val="0"/>
          <w:marRight w:val="0"/>
          <w:marTop w:val="0"/>
          <w:marBottom w:val="0"/>
          <w:divBdr>
            <w:top w:val="none" w:sz="0" w:space="0" w:color="auto"/>
            <w:left w:val="none" w:sz="0" w:space="0" w:color="auto"/>
            <w:bottom w:val="none" w:sz="0" w:space="0" w:color="auto"/>
            <w:right w:val="none" w:sz="0" w:space="0" w:color="auto"/>
          </w:divBdr>
        </w:div>
        <w:div w:id="266277012">
          <w:marLeft w:val="0"/>
          <w:marRight w:val="0"/>
          <w:marTop w:val="0"/>
          <w:marBottom w:val="0"/>
          <w:divBdr>
            <w:top w:val="none" w:sz="0" w:space="0" w:color="auto"/>
            <w:left w:val="none" w:sz="0" w:space="0" w:color="auto"/>
            <w:bottom w:val="none" w:sz="0" w:space="0" w:color="auto"/>
            <w:right w:val="none" w:sz="0" w:space="0" w:color="auto"/>
          </w:divBdr>
        </w:div>
        <w:div w:id="58552462">
          <w:marLeft w:val="0"/>
          <w:marRight w:val="0"/>
          <w:marTop w:val="0"/>
          <w:marBottom w:val="0"/>
          <w:divBdr>
            <w:top w:val="none" w:sz="0" w:space="0" w:color="auto"/>
            <w:left w:val="none" w:sz="0" w:space="0" w:color="auto"/>
            <w:bottom w:val="none" w:sz="0" w:space="0" w:color="auto"/>
            <w:right w:val="none" w:sz="0" w:space="0" w:color="auto"/>
          </w:divBdr>
        </w:div>
        <w:div w:id="333992578">
          <w:marLeft w:val="0"/>
          <w:marRight w:val="0"/>
          <w:marTop w:val="0"/>
          <w:marBottom w:val="0"/>
          <w:divBdr>
            <w:top w:val="none" w:sz="0" w:space="0" w:color="auto"/>
            <w:left w:val="none" w:sz="0" w:space="0" w:color="auto"/>
            <w:bottom w:val="none" w:sz="0" w:space="0" w:color="auto"/>
            <w:right w:val="none" w:sz="0" w:space="0" w:color="auto"/>
          </w:divBdr>
        </w:div>
        <w:div w:id="1931544406">
          <w:marLeft w:val="0"/>
          <w:marRight w:val="0"/>
          <w:marTop w:val="0"/>
          <w:marBottom w:val="0"/>
          <w:divBdr>
            <w:top w:val="none" w:sz="0" w:space="0" w:color="auto"/>
            <w:left w:val="none" w:sz="0" w:space="0" w:color="auto"/>
            <w:bottom w:val="none" w:sz="0" w:space="0" w:color="auto"/>
            <w:right w:val="none" w:sz="0" w:space="0" w:color="auto"/>
          </w:divBdr>
        </w:div>
        <w:div w:id="12150426">
          <w:marLeft w:val="0"/>
          <w:marRight w:val="0"/>
          <w:marTop w:val="0"/>
          <w:marBottom w:val="0"/>
          <w:divBdr>
            <w:top w:val="none" w:sz="0" w:space="0" w:color="auto"/>
            <w:left w:val="none" w:sz="0" w:space="0" w:color="auto"/>
            <w:bottom w:val="none" w:sz="0" w:space="0" w:color="auto"/>
            <w:right w:val="none" w:sz="0" w:space="0" w:color="auto"/>
          </w:divBdr>
        </w:div>
        <w:div w:id="1262223621">
          <w:marLeft w:val="0"/>
          <w:marRight w:val="0"/>
          <w:marTop w:val="0"/>
          <w:marBottom w:val="0"/>
          <w:divBdr>
            <w:top w:val="none" w:sz="0" w:space="0" w:color="auto"/>
            <w:left w:val="none" w:sz="0" w:space="0" w:color="auto"/>
            <w:bottom w:val="none" w:sz="0" w:space="0" w:color="auto"/>
            <w:right w:val="none" w:sz="0" w:space="0" w:color="auto"/>
          </w:divBdr>
        </w:div>
        <w:div w:id="327514687">
          <w:marLeft w:val="0"/>
          <w:marRight w:val="0"/>
          <w:marTop w:val="0"/>
          <w:marBottom w:val="0"/>
          <w:divBdr>
            <w:top w:val="none" w:sz="0" w:space="0" w:color="auto"/>
            <w:left w:val="none" w:sz="0" w:space="0" w:color="auto"/>
            <w:bottom w:val="none" w:sz="0" w:space="0" w:color="auto"/>
            <w:right w:val="none" w:sz="0" w:space="0" w:color="auto"/>
          </w:divBdr>
        </w:div>
        <w:div w:id="1691681515">
          <w:marLeft w:val="0"/>
          <w:marRight w:val="0"/>
          <w:marTop w:val="0"/>
          <w:marBottom w:val="0"/>
          <w:divBdr>
            <w:top w:val="none" w:sz="0" w:space="0" w:color="auto"/>
            <w:left w:val="none" w:sz="0" w:space="0" w:color="auto"/>
            <w:bottom w:val="none" w:sz="0" w:space="0" w:color="auto"/>
            <w:right w:val="none" w:sz="0" w:space="0" w:color="auto"/>
          </w:divBdr>
        </w:div>
        <w:div w:id="1774859417">
          <w:marLeft w:val="0"/>
          <w:marRight w:val="0"/>
          <w:marTop w:val="0"/>
          <w:marBottom w:val="0"/>
          <w:divBdr>
            <w:top w:val="none" w:sz="0" w:space="0" w:color="auto"/>
            <w:left w:val="none" w:sz="0" w:space="0" w:color="auto"/>
            <w:bottom w:val="none" w:sz="0" w:space="0" w:color="auto"/>
            <w:right w:val="none" w:sz="0" w:space="0" w:color="auto"/>
          </w:divBdr>
        </w:div>
      </w:divsChild>
    </w:div>
    <w:div w:id="1801877863">
      <w:bodyDiv w:val="1"/>
      <w:marLeft w:val="0"/>
      <w:marRight w:val="0"/>
      <w:marTop w:val="0"/>
      <w:marBottom w:val="0"/>
      <w:divBdr>
        <w:top w:val="none" w:sz="0" w:space="0" w:color="auto"/>
        <w:left w:val="none" w:sz="0" w:space="0" w:color="auto"/>
        <w:bottom w:val="none" w:sz="0" w:space="0" w:color="auto"/>
        <w:right w:val="none" w:sz="0" w:space="0" w:color="auto"/>
      </w:divBdr>
      <w:divsChild>
        <w:div w:id="277807917">
          <w:marLeft w:val="0"/>
          <w:marRight w:val="0"/>
          <w:marTop w:val="0"/>
          <w:marBottom w:val="0"/>
          <w:divBdr>
            <w:top w:val="none" w:sz="0" w:space="0" w:color="auto"/>
            <w:left w:val="none" w:sz="0" w:space="0" w:color="auto"/>
            <w:bottom w:val="none" w:sz="0" w:space="0" w:color="auto"/>
            <w:right w:val="none" w:sz="0" w:space="0" w:color="auto"/>
          </w:divBdr>
        </w:div>
        <w:div w:id="1818373105">
          <w:marLeft w:val="0"/>
          <w:marRight w:val="0"/>
          <w:marTop w:val="0"/>
          <w:marBottom w:val="0"/>
          <w:divBdr>
            <w:top w:val="none" w:sz="0" w:space="0" w:color="auto"/>
            <w:left w:val="none" w:sz="0" w:space="0" w:color="auto"/>
            <w:bottom w:val="none" w:sz="0" w:space="0" w:color="auto"/>
            <w:right w:val="none" w:sz="0" w:space="0" w:color="auto"/>
          </w:divBdr>
        </w:div>
        <w:div w:id="1233739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eader" Target="header1.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dc:creator>
  <cp:keywords/>
  <dc:description/>
  <cp:lastModifiedBy>VIAC</cp:lastModifiedBy>
  <cp:revision>2</cp:revision>
  <dcterms:created xsi:type="dcterms:W3CDTF">2020-02-20T08:04:00Z</dcterms:created>
  <dcterms:modified xsi:type="dcterms:W3CDTF">2020-02-20T09:40:00Z</dcterms:modified>
</cp:coreProperties>
</file>